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b/>
          <w:bCs/>
          <w:color w:val="000000"/>
          <w:sz w:val="24"/>
          <w:szCs w:val="24"/>
          <w:u w:val="single"/>
        </w:rPr>
      </w:pPr>
      <w:r>
        <w:rPr>
          <w:rFonts w:cs="Arial" w:ascii="Arial" w:hAnsi="Arial"/>
          <w:b/>
          <w:bCs/>
          <w:color w:val="000000"/>
          <w:sz w:val="24"/>
          <w:szCs w:val="24"/>
          <w:u w:val="single"/>
        </w:rPr>
      </w:r>
    </w:p>
    <w:p>
      <w:pPr>
        <w:pStyle w:val="Normal"/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u w:val="single"/>
        </w:rPr>
        <w:t xml:space="preserve">PROCESSO ADMINISTRATIVO   </w:t>
      </w:r>
      <w:r>
        <w:rPr>
          <w:rFonts w:cs="Arial" w:ascii="Arial" w:hAnsi="Arial"/>
          <w:b/>
          <w:bCs/>
          <w:color w:val="000000"/>
          <w:sz w:val="24"/>
          <w:szCs w:val="24"/>
          <w:u w:val="single"/>
        </w:rPr>
        <w:t>11</w:t>
      </w:r>
      <w:r>
        <w:rPr>
          <w:rFonts w:cs="Arial" w:ascii="Arial" w:hAnsi="Arial"/>
          <w:b/>
          <w:bCs/>
          <w:color w:val="000000"/>
          <w:sz w:val="24"/>
          <w:szCs w:val="24"/>
          <w:u w:val="single"/>
        </w:rPr>
        <w:t>/2024</w:t>
      </w:r>
    </w:p>
    <w:p>
      <w:pPr>
        <w:pStyle w:val="Normal"/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  <w:u w:val="single"/>
        </w:rPr>
        <w:t xml:space="preserve">DISPENSA DE LICITAÇÃO </w:t>
      </w:r>
      <w:r>
        <w:rPr>
          <w:rFonts w:cs="Arial" w:ascii="Arial" w:hAnsi="Arial"/>
          <w:b/>
          <w:bCs/>
          <w:color w:val="000000"/>
          <w:sz w:val="24"/>
          <w:szCs w:val="24"/>
          <w:u w:val="single"/>
        </w:rPr>
        <w:t>06</w:t>
      </w:r>
      <w:r>
        <w:rPr>
          <w:rFonts w:cs="Arial" w:ascii="Arial" w:hAnsi="Arial"/>
          <w:b/>
          <w:bCs/>
          <w:color w:val="000000"/>
          <w:sz w:val="24"/>
          <w:szCs w:val="24"/>
          <w:u w:val="single"/>
        </w:rPr>
        <w:t>/2024</w:t>
      </w:r>
    </w:p>
    <w:p>
      <w:pPr>
        <w:pStyle w:val="Normal"/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ind w:left="426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A apresentação de propostas se dará entre os dias </w:t>
      </w:r>
      <w:r>
        <w:rPr>
          <w:rFonts w:cs="Arial" w:ascii="Arial" w:hAnsi="Arial"/>
          <w:color w:val="000000"/>
          <w:sz w:val="24"/>
          <w:szCs w:val="24"/>
        </w:rPr>
        <w:t>19</w:t>
      </w:r>
      <w:r>
        <w:rPr>
          <w:rFonts w:cs="Arial" w:ascii="Arial" w:hAnsi="Arial"/>
          <w:color w:val="000000"/>
          <w:sz w:val="24"/>
          <w:szCs w:val="24"/>
        </w:rPr>
        <w:t xml:space="preserve"> de janeiro de 2024 as </w:t>
      </w:r>
      <w:r>
        <w:rPr>
          <w:rFonts w:cs="Arial" w:ascii="Arial" w:hAnsi="Arial"/>
          <w:color w:val="000000"/>
          <w:sz w:val="24"/>
          <w:szCs w:val="24"/>
        </w:rPr>
        <w:t>12</w:t>
      </w:r>
      <w:r>
        <w:rPr>
          <w:rFonts w:cs="Arial" w:ascii="Arial" w:hAnsi="Arial"/>
          <w:color w:val="000000"/>
          <w:sz w:val="24"/>
          <w:szCs w:val="24"/>
        </w:rPr>
        <w:t xml:space="preserve">:00 horas ate </w:t>
      </w:r>
      <w:r>
        <w:rPr>
          <w:rFonts w:cs="Arial" w:ascii="Arial" w:hAnsi="Arial"/>
          <w:color w:val="000000"/>
          <w:sz w:val="24"/>
          <w:szCs w:val="24"/>
        </w:rPr>
        <w:t>24</w:t>
      </w:r>
      <w:r>
        <w:rPr>
          <w:rFonts w:cs="Arial" w:ascii="Arial" w:hAnsi="Arial"/>
          <w:color w:val="000000"/>
          <w:sz w:val="24"/>
          <w:szCs w:val="24"/>
        </w:rPr>
        <w:t xml:space="preserve"> de janeiro de 2024, às </w:t>
      </w:r>
      <w:r>
        <w:rPr>
          <w:rFonts w:cs="Arial" w:ascii="Arial" w:hAnsi="Arial"/>
          <w:color w:val="000000"/>
          <w:sz w:val="24"/>
          <w:szCs w:val="24"/>
        </w:rPr>
        <w:t>12</w:t>
      </w:r>
      <w:r>
        <w:rPr>
          <w:rFonts w:cs="Arial" w:ascii="Arial" w:hAnsi="Arial"/>
          <w:color w:val="000000"/>
          <w:sz w:val="24"/>
          <w:szCs w:val="24"/>
        </w:rPr>
        <w:t xml:space="preserve">:00 horas. Maiores informações e apresentação de propostas pelos e-mails: </w:t>
      </w:r>
      <w:hyperlink r:id="rId2">
        <w:r>
          <w:rPr>
            <w:rStyle w:val="LinkdaInternet"/>
            <w:rFonts w:cs="Arial" w:ascii="Arial" w:hAnsi="Arial"/>
            <w:color w:val="000000"/>
            <w:sz w:val="24"/>
            <w:szCs w:val="24"/>
            <w:u w:val="none"/>
          </w:rPr>
          <w:t>compras@camaracharqueada.sp.gov.br</w:t>
        </w:r>
      </w:hyperlink>
      <w:r>
        <w:rPr>
          <w:rStyle w:val="LinkdaInternet"/>
          <w:rFonts w:cs="Arial" w:ascii="Arial" w:hAnsi="Arial"/>
          <w:color w:val="000000"/>
          <w:sz w:val="24"/>
          <w:szCs w:val="24"/>
          <w:u w:val="none"/>
          <w:lang w:val="pt-BR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 xml:space="preserve">e </w:t>
      </w:r>
      <w:hyperlink r:id="rId3">
        <w:r>
          <w:rPr>
            <w:rStyle w:val="LinkdaInternet"/>
            <w:rFonts w:cs="Arial" w:ascii="Arial" w:hAnsi="Arial"/>
            <w:sz w:val="24"/>
            <w:szCs w:val="24"/>
          </w:rPr>
          <w:t>camara@camaracharqueada.sp.gov.br</w:t>
        </w:r>
      </w:hyperlink>
      <w:r>
        <w:rPr>
          <w:rFonts w:cs="Arial" w:ascii="Arial" w:hAnsi="Arial"/>
          <w:color w:val="000000"/>
          <w:sz w:val="24"/>
          <w:szCs w:val="24"/>
        </w:rPr>
        <w:t>.</w:t>
      </w:r>
    </w:p>
    <w:p>
      <w:pPr>
        <w:pStyle w:val="Normal"/>
        <w:ind w:left="426" w:hanging="426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b/>
          <w:b/>
          <w:bCs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01. PREÂMBULO</w:t>
      </w:r>
    </w:p>
    <w:p>
      <w:pPr>
        <w:pStyle w:val="Normal"/>
        <w:ind w:left="426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A Câmara Municipal de Charqueada, sediada a Avenida Italo Lorandi, nº 500, Centro, Charqueada/SP, faz saber que se encontra aberto processo administrativo para </w:t>
      </w:r>
      <w:r>
        <w:rPr>
          <w:rFonts w:cs="Arial" w:ascii="Arial" w:hAnsi="Arial"/>
          <w:color w:val="000000"/>
          <w:sz w:val="24"/>
          <w:szCs w:val="24"/>
        </w:rPr>
        <w:t>aquisição de lâmpadas de reposição</w:t>
      </w:r>
      <w:r>
        <w:rPr>
          <w:rFonts w:cs="Arial" w:ascii="Arial" w:hAnsi="Arial"/>
          <w:color w:val="000000"/>
          <w:sz w:val="24"/>
          <w:szCs w:val="24"/>
        </w:rPr>
        <w:t>, conforme descrito no objeto, por Dispensa de Licitação, nos termos do art. 75, inciso II, da lei 14.133/2021.</w:t>
      </w:r>
    </w:p>
    <w:p>
      <w:pPr>
        <w:pStyle w:val="Normal"/>
        <w:ind w:left="426" w:hanging="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b/>
          <w:b/>
          <w:bCs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02. OBJETO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Pretende-se que esta Câmara Municipal promover a aquisição de lâmpadas de reposição, para substituição das queimadas, e que venham a queimar, durante o ano de 2024, conforme segue: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tbl>
      <w:tblPr>
        <w:tblW w:w="9633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209"/>
        <w:gridCol w:w="8423"/>
      </w:tblGrid>
      <w:tr>
        <w:trPr>
          <w:trHeight w:val="994" w:hRule="atLeast"/>
        </w:trPr>
        <w:tc>
          <w:tcPr>
            <w:tcW w:w="12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84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Descrição </w:t>
            </w:r>
            <w:r>
              <w:rPr>
                <w:rFonts w:cs="Arial" w:ascii="Arial" w:hAnsi="Arial"/>
                <w:b/>
                <w:bCs/>
                <w:sz w:val="32"/>
                <w:szCs w:val="24"/>
              </w:rPr>
              <w:t>/</w:t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 Discriminação do serviço</w:t>
            </w:r>
          </w:p>
        </w:tc>
      </w:tr>
      <w:tr>
        <w:trPr>
          <w:trHeight w:val="1454" w:hRule="atLeast"/>
        </w:trPr>
        <w:tc>
          <w:tcPr>
            <w:tcW w:w="120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 w:cs="Bookman Old Style"/>
                <w:szCs w:val="20"/>
              </w:rPr>
            </w:pPr>
            <w:r>
              <w:rPr>
                <w:rFonts w:cs="Bookman Old Style" w:ascii="Bookman Old Style" w:hAnsi="Bookman Old Style"/>
                <w:szCs w:val="20"/>
              </w:rPr>
              <w:t>01</w:t>
            </w:r>
          </w:p>
        </w:tc>
        <w:tc>
          <w:tcPr>
            <w:tcW w:w="8423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exact" w:line="320" w:before="0" w:after="0"/>
              <w:jc w:val="both"/>
              <w:rPr>
                <w:rFonts w:ascii="Bookman Old Style" w:hAnsi="Bookman Old Style" w:cs="Bookman Old Style"/>
                <w:szCs w:val="20"/>
              </w:rPr>
            </w:pPr>
            <w:r>
              <w:rPr>
                <w:rFonts w:cs="Bookman Old Style" w:ascii="Bookman Old Style" w:hAnsi="Bookman Old Style"/>
                <w:szCs w:val="20"/>
              </w:rPr>
              <w:t>REFLETOR LED 200 W  COM SELO DE QUALIDADE 4 UNIDADES</w:t>
            </w:r>
          </w:p>
        </w:tc>
      </w:tr>
      <w:tr>
        <w:trPr>
          <w:trHeight w:val="1454" w:hRule="atLeast"/>
        </w:trPr>
        <w:tc>
          <w:tcPr>
            <w:tcW w:w="120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 w:cs="Bookman Old Style"/>
                <w:szCs w:val="20"/>
              </w:rPr>
            </w:pPr>
            <w:r>
              <w:rPr>
                <w:rFonts w:cs="Bookman Old Style" w:ascii="Bookman Old Style" w:hAnsi="Bookman Old Style"/>
                <w:szCs w:val="20"/>
              </w:rPr>
              <w:t>02</w:t>
            </w:r>
          </w:p>
        </w:tc>
        <w:tc>
          <w:tcPr>
            <w:tcW w:w="8423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exact" w:line="320" w:before="0" w:after="0"/>
              <w:jc w:val="both"/>
              <w:rPr>
                <w:rFonts w:ascii="Bookman Old Style" w:hAnsi="Bookman Old Style" w:cs="Bookman Old Style"/>
                <w:szCs w:val="20"/>
              </w:rPr>
            </w:pPr>
            <w:r>
              <w:rPr>
                <w:rFonts w:cs="Bookman Old Style" w:ascii="Bookman Old Style" w:hAnsi="Bookman Old Style"/>
                <w:szCs w:val="20"/>
              </w:rPr>
              <w:t>REFLETOR LED 100 W COM SELO DE QUALIDADE 3 UNIDADES</w:t>
            </w:r>
          </w:p>
        </w:tc>
      </w:tr>
      <w:tr>
        <w:trPr>
          <w:trHeight w:val="1454" w:hRule="atLeast"/>
        </w:trPr>
        <w:tc>
          <w:tcPr>
            <w:tcW w:w="120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 w:cs="Bookman Old Style"/>
                <w:szCs w:val="20"/>
              </w:rPr>
            </w:pPr>
            <w:r>
              <w:rPr>
                <w:rFonts w:cs="Bookman Old Style" w:ascii="Bookman Old Style" w:hAnsi="Bookman Old Style"/>
                <w:szCs w:val="20"/>
              </w:rPr>
              <w:t>03</w:t>
            </w:r>
          </w:p>
        </w:tc>
        <w:tc>
          <w:tcPr>
            <w:tcW w:w="8423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exact" w:line="320" w:before="0" w:after="0"/>
              <w:jc w:val="both"/>
              <w:rPr/>
            </w:pPr>
            <w:r>
              <w:rPr>
                <w:rFonts w:cs="Bookman Old Style" w:ascii="Bookman Old Style" w:hAnsi="Bookman Old Style"/>
                <w:szCs w:val="20"/>
              </w:rPr>
              <w:t>PAINEL LED SOBREPOR 25W 6K 20 UNIDADES</w:t>
            </w:r>
          </w:p>
        </w:tc>
      </w:tr>
      <w:tr>
        <w:trPr>
          <w:trHeight w:val="1454" w:hRule="atLeast"/>
        </w:trPr>
        <w:tc>
          <w:tcPr>
            <w:tcW w:w="120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 w:cs="Bookman Old Style"/>
                <w:szCs w:val="20"/>
              </w:rPr>
            </w:pPr>
            <w:r>
              <w:rPr>
                <w:rFonts w:cs="Bookman Old Style" w:ascii="Bookman Old Style" w:hAnsi="Bookman Old Style"/>
                <w:szCs w:val="20"/>
              </w:rPr>
              <w:t>04</w:t>
            </w:r>
          </w:p>
        </w:tc>
        <w:tc>
          <w:tcPr>
            <w:tcW w:w="8423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exact" w:line="320" w:before="0" w:after="0"/>
              <w:jc w:val="both"/>
              <w:rPr/>
            </w:pPr>
            <w:r>
              <w:rPr>
                <w:rFonts w:cs="Bookman Old Style" w:ascii="Bookman Old Style" w:hAnsi="Bookman Old Style"/>
                <w:szCs w:val="20"/>
              </w:rPr>
              <w:t>PAINEL LED SOBREPOR 18W 6K 20 UNIDADES</w:t>
            </w:r>
          </w:p>
        </w:tc>
      </w:tr>
      <w:tr>
        <w:trPr>
          <w:trHeight w:val="1454" w:hRule="atLeast"/>
        </w:trPr>
        <w:tc>
          <w:tcPr>
            <w:tcW w:w="120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 w:cs="Bookman Old Style"/>
                <w:szCs w:val="20"/>
              </w:rPr>
            </w:pPr>
            <w:r>
              <w:rPr>
                <w:rFonts w:cs="Bookman Old Style" w:ascii="Bookman Old Style" w:hAnsi="Bookman Old Style"/>
                <w:szCs w:val="20"/>
              </w:rPr>
              <w:t>05</w:t>
            </w:r>
          </w:p>
        </w:tc>
        <w:tc>
          <w:tcPr>
            <w:tcW w:w="8423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exact" w:line="320" w:before="0" w:after="0"/>
              <w:jc w:val="both"/>
              <w:rPr/>
            </w:pPr>
            <w:r>
              <w:rPr>
                <w:rFonts w:cs="Bookman Old Style" w:ascii="Bookman Old Style" w:hAnsi="Bookman Old Style"/>
                <w:szCs w:val="20"/>
              </w:rPr>
              <w:t>LAMPADA LED BULBO E27 15W 50 UNIDADES</w:t>
            </w:r>
          </w:p>
        </w:tc>
      </w:tr>
    </w:tbl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03. PROPOSTA DE PREÇOS</w:t>
      </w:r>
    </w:p>
    <w:p>
      <w:pPr>
        <w:pStyle w:val="Normal"/>
        <w:ind w:left="426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A proposta de preços deve ser elaborada de forma clara e em atendimento ao objeto desta licitação, devendo ter validade de 60 dias. A não especificação do prazo de validade, será interpretada como tendo validade de 60 dias.</w:t>
      </w:r>
    </w:p>
    <w:p>
      <w:pPr>
        <w:pStyle w:val="Normal"/>
        <w:ind w:left="426" w:hanging="426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04. DA REGULARIDADE FISCAL, SOCIAL E TRABALHISTA</w:t>
      </w:r>
    </w:p>
    <w:p>
      <w:pPr>
        <w:pStyle w:val="Normal"/>
        <w:ind w:left="426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A presente contratação destina se exclusivamente às empresas de pequeno porte, microempresas ou micro empreendedor individual, na forma da lei, a qual deverá apresentar a seguinte documentação para assinatura de contrato;</w:t>
      </w:r>
    </w:p>
    <w:p>
      <w:pPr>
        <w:pStyle w:val="ListParagraph"/>
        <w:numPr>
          <w:ilvl w:val="0"/>
          <w:numId w:val="1"/>
        </w:numPr>
        <w:ind w:left="851" w:hanging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Inscrição no cadastro nacional de pessoa jurídica;</w:t>
      </w:r>
    </w:p>
    <w:p>
      <w:pPr>
        <w:pStyle w:val="ListParagraph"/>
        <w:numPr>
          <w:ilvl w:val="0"/>
          <w:numId w:val="1"/>
        </w:numPr>
        <w:ind w:left="851" w:hanging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Certificado de regularidade do FGTS;</w:t>
      </w:r>
    </w:p>
    <w:p>
      <w:pPr>
        <w:pStyle w:val="ListParagraph"/>
        <w:numPr>
          <w:ilvl w:val="0"/>
          <w:numId w:val="1"/>
        </w:numPr>
        <w:ind w:left="851" w:hanging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Certidão negativa de apenados e de impedimentos de contratos/licitação;</w:t>
      </w:r>
    </w:p>
    <w:p>
      <w:pPr>
        <w:pStyle w:val="ListParagraph"/>
        <w:numPr>
          <w:ilvl w:val="0"/>
          <w:numId w:val="1"/>
        </w:numPr>
        <w:ind w:left="851" w:hanging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Certidão negativa de débitos trabalhistas e;</w:t>
      </w:r>
    </w:p>
    <w:p>
      <w:pPr>
        <w:pStyle w:val="Ttulo1"/>
        <w:numPr>
          <w:ilvl w:val="0"/>
          <w:numId w:val="1"/>
        </w:numPr>
        <w:ind w:left="851" w:hanging="360"/>
        <w:jc w:val="both"/>
        <w:rPr>
          <w:rFonts w:ascii="Arial" w:hAnsi="Arial" w:cs="Arial"/>
          <w:b w:val="false"/>
          <w:b w:val="false"/>
          <w:bCs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Certidão de débitos relativos a créditos tributários federais e à dívida ativa da União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6. DOS SERVIÇOS</w:t>
      </w:r>
    </w:p>
    <w:p>
      <w:pPr>
        <w:pStyle w:val="Normal"/>
        <w:ind w:left="426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O</w:t>
      </w:r>
      <w:r>
        <w:rPr>
          <w:rFonts w:cs="Arial" w:ascii="Arial" w:hAnsi="Arial"/>
          <w:color w:val="000000"/>
          <w:sz w:val="24"/>
          <w:szCs w:val="24"/>
        </w:rPr>
        <w:t xml:space="preserve">s produtos </w:t>
      </w:r>
      <w:r>
        <w:rPr>
          <w:rFonts w:cs="Arial" w:ascii="Arial" w:hAnsi="Arial"/>
          <w:color w:val="000000"/>
          <w:sz w:val="24"/>
          <w:szCs w:val="24"/>
        </w:rPr>
        <w:t>deverão</w:t>
      </w:r>
      <w:r>
        <w:rPr>
          <w:rFonts w:cs="Arial" w:ascii="Arial" w:hAnsi="Arial"/>
          <w:color w:val="000000"/>
          <w:sz w:val="24"/>
          <w:szCs w:val="24"/>
        </w:rPr>
        <w:t xml:space="preserve"> ser entregue em sua totalidade, em até </w:t>
      </w:r>
      <w:r>
        <w:rPr>
          <w:rFonts w:cs="Arial" w:ascii="Arial" w:hAnsi="Arial"/>
          <w:color w:val="000000"/>
          <w:sz w:val="24"/>
          <w:szCs w:val="24"/>
        </w:rPr>
        <w:t>15</w:t>
      </w:r>
      <w:r>
        <w:rPr>
          <w:rFonts w:cs="Arial" w:ascii="Arial" w:hAnsi="Arial"/>
          <w:color w:val="000000"/>
          <w:sz w:val="24"/>
          <w:szCs w:val="24"/>
        </w:rPr>
        <w:t xml:space="preserve"> dias, podendo ser cancelado em caso de não atendimento aos prazos. 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ab/>
      </w:r>
    </w:p>
    <w:p>
      <w:pPr>
        <w:pStyle w:val="Normal"/>
        <w:ind w:left="426" w:hanging="426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7. DA FISCALIZAÇÃO</w:t>
      </w:r>
    </w:p>
    <w:p>
      <w:pPr>
        <w:pStyle w:val="Normal"/>
        <w:ind w:left="426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O cumprimento das obrigações constantes deste certame será acompanhado e fiscalizado pelo Agente de Contratações e em seus impedimentos legais, por seu substituto eventual.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8. DO PAGAMENTO</w:t>
      </w:r>
    </w:p>
    <w:p>
      <w:pPr>
        <w:pStyle w:val="Normal"/>
        <w:ind w:left="426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Após o término </w:t>
      </w:r>
      <w:r>
        <w:rPr>
          <w:rFonts w:cs="Arial" w:ascii="Arial" w:hAnsi="Arial"/>
          <w:color w:val="000000"/>
          <w:sz w:val="24"/>
          <w:szCs w:val="24"/>
        </w:rPr>
        <w:t>da entrega</w:t>
      </w:r>
      <w:r>
        <w:rPr>
          <w:rFonts w:cs="Arial" w:ascii="Arial" w:hAnsi="Arial"/>
          <w:color w:val="000000"/>
          <w:sz w:val="24"/>
          <w:szCs w:val="24"/>
        </w:rPr>
        <w:t>, o vencedor apresentará nota fiscal, para liquidação e pagamento da despesa, mediante ordem bancaria creditada em conta corrente indicada pela contratada, em até 15 dias corridos.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9. DAS PENALIDADES</w:t>
      </w:r>
    </w:p>
    <w:p>
      <w:pPr>
        <w:pStyle w:val="Normal"/>
        <w:ind w:left="426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Poderá ter o contrato cancelado nos seguintes casos: </w:t>
      </w:r>
    </w:p>
    <w:p>
      <w:pPr>
        <w:pStyle w:val="ListParagraph"/>
        <w:numPr>
          <w:ilvl w:val="0"/>
          <w:numId w:val="2"/>
        </w:numPr>
        <w:ind w:left="851" w:hanging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Não execução do objeto deste Termo de Referência, ou execução parcial ou em desacordo;</w:t>
      </w:r>
    </w:p>
    <w:p>
      <w:pPr>
        <w:pStyle w:val="ListParagraph"/>
        <w:numPr>
          <w:ilvl w:val="0"/>
          <w:numId w:val="2"/>
        </w:numPr>
        <w:ind w:left="851" w:hanging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Recusa em honrar a proposta apresentada dentro do prazo estipulado.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10. CONDIÇÕES GERAIS</w:t>
      </w:r>
    </w:p>
    <w:p>
      <w:pPr>
        <w:pStyle w:val="Normal"/>
        <w:ind w:left="426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Caberá a contratada:</w:t>
      </w:r>
    </w:p>
    <w:p>
      <w:pPr>
        <w:pStyle w:val="ListParagraph"/>
        <w:numPr>
          <w:ilvl w:val="0"/>
          <w:numId w:val="3"/>
        </w:numPr>
        <w:ind w:left="851" w:hanging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Não transferir a outrem, no todo ou em parte, o objeto desta Dispensa de Licitação;</w:t>
      </w:r>
    </w:p>
    <w:p>
      <w:pPr>
        <w:pStyle w:val="ListParagraph"/>
        <w:numPr>
          <w:ilvl w:val="0"/>
          <w:numId w:val="3"/>
        </w:numPr>
        <w:ind w:left="851" w:hanging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Assumir inteira responsabilidade pela execução contratual, de acordo com as especificações constantes na proposta e instruções desta Dispensa de Licitação;</w:t>
      </w:r>
    </w:p>
    <w:p>
      <w:pPr>
        <w:pStyle w:val="ListParagraph"/>
        <w:numPr>
          <w:ilvl w:val="0"/>
          <w:numId w:val="3"/>
        </w:numPr>
        <w:ind w:left="851" w:hanging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Prestar a Câmara, sempre que necessário, esclarecimentos sobre o objeto, fornecendo toda e qualquer orientação para o acompanhamento do mesmo.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11. DO FORO</w:t>
      </w:r>
    </w:p>
    <w:p>
      <w:pPr>
        <w:pStyle w:val="Normal"/>
        <w:ind w:left="426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Para diminuir quaisquer questões decorrentes desta licitação, não resolvidas amigavelmente, será competente o Foro da Comarca de Piracicaba, em especial a Vara da Fazenda Pública, desistindo as partes de qualquer outro, por mais privilegiado que seja.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12.DOS ANEXOS</w:t>
      </w:r>
    </w:p>
    <w:p>
      <w:pPr>
        <w:pStyle w:val="Normal"/>
        <w:ind w:left="426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São anexos deste ato convocatório:</w:t>
      </w:r>
    </w:p>
    <w:p>
      <w:pPr>
        <w:pStyle w:val="ListParagraph"/>
        <w:numPr>
          <w:ilvl w:val="0"/>
          <w:numId w:val="4"/>
        </w:numPr>
        <w:ind w:left="426" w:hanging="1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Objeto (Anexo I);</w:t>
      </w:r>
    </w:p>
    <w:p>
      <w:pPr>
        <w:pStyle w:val="ListParagraph"/>
        <w:numPr>
          <w:ilvl w:val="0"/>
          <w:numId w:val="4"/>
        </w:numPr>
        <w:ind w:left="426" w:hanging="1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Ordem de Serviços (anexo II).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center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ind w:left="426" w:hanging="426"/>
        <w:jc w:val="center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ind w:left="426" w:hanging="426"/>
        <w:jc w:val="center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ind w:left="426" w:hanging="426"/>
        <w:jc w:val="center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ind w:left="426" w:hanging="426"/>
        <w:jc w:val="center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ind w:left="426" w:hanging="426"/>
        <w:jc w:val="center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ind w:left="426" w:hanging="426"/>
        <w:jc w:val="center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/>
      </w:r>
    </w:p>
    <w:p>
      <w:pPr>
        <w:pStyle w:val="Normal"/>
        <w:ind w:left="426" w:hanging="426"/>
        <w:jc w:val="center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/>
      </w:r>
    </w:p>
    <w:p>
      <w:pPr>
        <w:pStyle w:val="Normal"/>
        <w:ind w:left="426" w:hanging="426"/>
        <w:jc w:val="center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/>
      </w:r>
    </w:p>
    <w:p>
      <w:pPr>
        <w:pStyle w:val="Normal"/>
        <w:ind w:left="426" w:hanging="426"/>
        <w:jc w:val="center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/>
      </w:r>
    </w:p>
    <w:p>
      <w:pPr>
        <w:pStyle w:val="Normal"/>
        <w:ind w:left="426" w:hanging="426"/>
        <w:jc w:val="center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/>
      </w:r>
    </w:p>
    <w:p>
      <w:pPr>
        <w:pStyle w:val="Normal"/>
        <w:ind w:left="426" w:hanging="426"/>
        <w:jc w:val="center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/>
      </w:r>
    </w:p>
    <w:p>
      <w:pPr>
        <w:pStyle w:val="Normal"/>
        <w:ind w:left="426" w:hanging="426"/>
        <w:jc w:val="center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/>
      </w:r>
    </w:p>
    <w:p>
      <w:pPr>
        <w:pStyle w:val="Normal"/>
        <w:ind w:left="426" w:hanging="426"/>
        <w:jc w:val="center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/>
      </w:r>
    </w:p>
    <w:p>
      <w:pPr>
        <w:pStyle w:val="Normal"/>
        <w:ind w:left="426" w:hanging="426"/>
        <w:jc w:val="center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/>
      </w:r>
    </w:p>
    <w:p>
      <w:pPr>
        <w:pStyle w:val="Normal"/>
        <w:ind w:left="426" w:hanging="426"/>
        <w:jc w:val="center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/>
      </w:r>
    </w:p>
    <w:p>
      <w:pPr>
        <w:pStyle w:val="Normal"/>
        <w:ind w:left="426" w:hanging="426"/>
        <w:jc w:val="center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/>
      </w:r>
    </w:p>
    <w:p>
      <w:pPr>
        <w:pStyle w:val="Normal"/>
        <w:ind w:left="426" w:hanging="426"/>
        <w:jc w:val="center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/>
      </w:r>
    </w:p>
    <w:p>
      <w:pPr>
        <w:pStyle w:val="Normal"/>
        <w:ind w:left="426" w:hanging="426"/>
        <w:jc w:val="center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/>
      </w:r>
    </w:p>
    <w:p>
      <w:pPr>
        <w:pStyle w:val="Normal"/>
        <w:ind w:left="426" w:hanging="426"/>
        <w:jc w:val="center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/>
      </w:r>
    </w:p>
    <w:p>
      <w:pPr>
        <w:pStyle w:val="Normal"/>
        <w:ind w:left="426" w:hanging="426"/>
        <w:jc w:val="center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/>
      </w:r>
    </w:p>
    <w:p>
      <w:pPr>
        <w:pStyle w:val="Normal"/>
        <w:ind w:left="426" w:hanging="426"/>
        <w:jc w:val="center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ANEXO I</w:t>
      </w:r>
    </w:p>
    <w:p>
      <w:pPr>
        <w:pStyle w:val="Normal"/>
        <w:ind w:left="426" w:hanging="426"/>
        <w:jc w:val="center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OBJETO</w:t>
      </w:r>
    </w:p>
    <w:p>
      <w:pPr>
        <w:pStyle w:val="Normal"/>
        <w:ind w:left="426" w:hanging="426"/>
        <w:jc w:val="center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ind w:left="426" w:hanging="426"/>
        <w:jc w:val="center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Pretende-se que esta Câmara Municipal promover a aquisição de lâmpadas de reposição, para substituição das queimadas, e que venham a queimar, durante o ano de 2024, conforme segue: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tbl>
      <w:tblPr>
        <w:tblW w:w="9633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209"/>
        <w:gridCol w:w="8423"/>
      </w:tblGrid>
      <w:tr>
        <w:trPr>
          <w:trHeight w:val="994" w:hRule="atLeast"/>
        </w:trPr>
        <w:tc>
          <w:tcPr>
            <w:tcW w:w="12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84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Descrição </w:t>
            </w:r>
            <w:r>
              <w:rPr>
                <w:rFonts w:cs="Arial" w:ascii="Arial" w:hAnsi="Arial"/>
                <w:b/>
                <w:bCs/>
                <w:sz w:val="32"/>
                <w:szCs w:val="24"/>
              </w:rPr>
              <w:t>/</w:t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 Discriminação do serviço</w:t>
            </w:r>
          </w:p>
        </w:tc>
      </w:tr>
      <w:tr>
        <w:trPr>
          <w:trHeight w:val="1454" w:hRule="atLeast"/>
        </w:trPr>
        <w:tc>
          <w:tcPr>
            <w:tcW w:w="120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 w:cs="Bookman Old Style"/>
                <w:szCs w:val="20"/>
              </w:rPr>
            </w:pPr>
            <w:r>
              <w:rPr>
                <w:rFonts w:cs="Bookman Old Style" w:ascii="Bookman Old Style" w:hAnsi="Bookman Old Style"/>
                <w:szCs w:val="20"/>
              </w:rPr>
              <w:t>01</w:t>
            </w:r>
          </w:p>
        </w:tc>
        <w:tc>
          <w:tcPr>
            <w:tcW w:w="8423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exact" w:line="320" w:before="0" w:after="0"/>
              <w:jc w:val="both"/>
              <w:rPr>
                <w:rFonts w:ascii="Bookman Old Style" w:hAnsi="Bookman Old Style" w:cs="Bookman Old Style"/>
                <w:szCs w:val="20"/>
              </w:rPr>
            </w:pPr>
            <w:r>
              <w:rPr>
                <w:rFonts w:cs="Bookman Old Style" w:ascii="Bookman Old Style" w:hAnsi="Bookman Old Style"/>
                <w:szCs w:val="20"/>
              </w:rPr>
              <w:t>REFLETOR LED 200 W  COM SELO DE QUALIDADE 4 UNIDADES</w:t>
            </w:r>
          </w:p>
        </w:tc>
      </w:tr>
      <w:tr>
        <w:trPr>
          <w:trHeight w:val="1454" w:hRule="atLeast"/>
        </w:trPr>
        <w:tc>
          <w:tcPr>
            <w:tcW w:w="120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 w:cs="Bookman Old Style"/>
                <w:szCs w:val="20"/>
              </w:rPr>
            </w:pPr>
            <w:r>
              <w:rPr>
                <w:rFonts w:cs="Bookman Old Style" w:ascii="Bookman Old Style" w:hAnsi="Bookman Old Style"/>
                <w:szCs w:val="20"/>
              </w:rPr>
              <w:t>02</w:t>
            </w:r>
          </w:p>
        </w:tc>
        <w:tc>
          <w:tcPr>
            <w:tcW w:w="8423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exact" w:line="320" w:before="0" w:after="0"/>
              <w:jc w:val="both"/>
              <w:rPr>
                <w:rFonts w:ascii="Bookman Old Style" w:hAnsi="Bookman Old Style" w:cs="Bookman Old Style"/>
                <w:szCs w:val="20"/>
              </w:rPr>
            </w:pPr>
            <w:r>
              <w:rPr>
                <w:rFonts w:cs="Bookman Old Style" w:ascii="Bookman Old Style" w:hAnsi="Bookman Old Style"/>
                <w:szCs w:val="20"/>
              </w:rPr>
              <w:t>REFLETOR LED 100 W COM SELO DE QUALIDADE 3 UNIDADES</w:t>
            </w:r>
          </w:p>
        </w:tc>
      </w:tr>
      <w:tr>
        <w:trPr>
          <w:trHeight w:val="1454" w:hRule="atLeast"/>
        </w:trPr>
        <w:tc>
          <w:tcPr>
            <w:tcW w:w="120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 w:cs="Bookman Old Style"/>
                <w:szCs w:val="20"/>
              </w:rPr>
            </w:pPr>
            <w:r>
              <w:rPr>
                <w:rFonts w:cs="Bookman Old Style" w:ascii="Bookman Old Style" w:hAnsi="Bookman Old Style"/>
                <w:szCs w:val="20"/>
              </w:rPr>
              <w:t>03</w:t>
            </w:r>
          </w:p>
        </w:tc>
        <w:tc>
          <w:tcPr>
            <w:tcW w:w="8423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exact" w:line="320" w:before="0" w:after="0"/>
              <w:jc w:val="both"/>
              <w:rPr/>
            </w:pPr>
            <w:r>
              <w:rPr>
                <w:rFonts w:cs="Bookman Old Style" w:ascii="Bookman Old Style" w:hAnsi="Bookman Old Style"/>
                <w:szCs w:val="20"/>
              </w:rPr>
              <w:t>PAINEL LED SOBREPOR 25W 6K 20 UNIDADES</w:t>
            </w:r>
          </w:p>
        </w:tc>
      </w:tr>
      <w:tr>
        <w:trPr>
          <w:trHeight w:val="1454" w:hRule="atLeast"/>
        </w:trPr>
        <w:tc>
          <w:tcPr>
            <w:tcW w:w="120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 w:cs="Bookman Old Style"/>
                <w:szCs w:val="20"/>
              </w:rPr>
            </w:pPr>
            <w:r>
              <w:rPr>
                <w:rFonts w:cs="Bookman Old Style" w:ascii="Bookman Old Style" w:hAnsi="Bookman Old Style"/>
                <w:szCs w:val="20"/>
              </w:rPr>
              <w:t>04</w:t>
            </w:r>
          </w:p>
        </w:tc>
        <w:tc>
          <w:tcPr>
            <w:tcW w:w="8423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exact" w:line="320" w:before="0" w:after="0"/>
              <w:jc w:val="both"/>
              <w:rPr/>
            </w:pPr>
            <w:r>
              <w:rPr>
                <w:rFonts w:cs="Bookman Old Style" w:ascii="Bookman Old Style" w:hAnsi="Bookman Old Style"/>
                <w:szCs w:val="20"/>
              </w:rPr>
              <w:t>PAINEL LED SOBREPOR 18W 6K 20 UNIDADES</w:t>
            </w:r>
          </w:p>
        </w:tc>
      </w:tr>
      <w:tr>
        <w:trPr>
          <w:trHeight w:val="1454" w:hRule="atLeast"/>
        </w:trPr>
        <w:tc>
          <w:tcPr>
            <w:tcW w:w="120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 w:cs="Bookman Old Style"/>
                <w:szCs w:val="20"/>
              </w:rPr>
            </w:pPr>
            <w:r>
              <w:rPr>
                <w:rFonts w:cs="Bookman Old Style" w:ascii="Bookman Old Style" w:hAnsi="Bookman Old Style"/>
                <w:szCs w:val="20"/>
              </w:rPr>
              <w:t>05</w:t>
            </w:r>
          </w:p>
        </w:tc>
        <w:tc>
          <w:tcPr>
            <w:tcW w:w="8423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exact" w:line="320" w:before="0" w:after="0"/>
              <w:jc w:val="both"/>
              <w:rPr/>
            </w:pPr>
            <w:r>
              <w:rPr>
                <w:rFonts w:cs="Bookman Old Style" w:ascii="Bookman Old Style" w:hAnsi="Bookman Old Style"/>
                <w:szCs w:val="20"/>
              </w:rPr>
              <w:t>LAMPADA LED BULBO E27 15W 50 UNIDADES</w:t>
            </w:r>
          </w:p>
        </w:tc>
      </w:tr>
    </w:tbl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righ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righ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righ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ANEXO II</w:t>
      </w:r>
    </w:p>
    <w:p>
      <w:pPr>
        <w:pStyle w:val="Normal"/>
        <w:ind w:left="426" w:hanging="42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ORDEM DE SERVIÇO ______/2024 de ____de______________de_____</w:t>
      </w:r>
    </w:p>
    <w:p>
      <w:pPr>
        <w:pStyle w:val="Normal"/>
        <w:ind w:left="426" w:hanging="42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ind w:left="426" w:hanging="426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PROCESSO ADMINISTRATIVO </w:t>
      </w:r>
      <w:r>
        <w:rPr>
          <w:rFonts w:cs="Arial" w:ascii="Arial" w:hAnsi="Arial"/>
          <w:b/>
          <w:bCs/>
          <w:color w:val="000000"/>
          <w:sz w:val="24"/>
          <w:szCs w:val="24"/>
        </w:rPr>
        <w:t>11</w:t>
      </w:r>
      <w:r>
        <w:rPr>
          <w:rFonts w:cs="Arial" w:ascii="Arial" w:hAnsi="Arial"/>
          <w:b/>
          <w:bCs/>
          <w:color w:val="000000"/>
          <w:sz w:val="24"/>
          <w:szCs w:val="24"/>
        </w:rPr>
        <w:t>/2024</w:t>
      </w:r>
    </w:p>
    <w:p>
      <w:pPr>
        <w:pStyle w:val="Normal"/>
        <w:ind w:left="426" w:hanging="426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DISPENSA DE LICITAÇÃO </w:t>
      </w:r>
      <w:r>
        <w:rPr>
          <w:rFonts w:cs="Arial" w:ascii="Arial" w:hAnsi="Arial"/>
          <w:b/>
          <w:bCs/>
          <w:color w:val="000000"/>
          <w:sz w:val="24"/>
          <w:szCs w:val="24"/>
        </w:rPr>
        <w:t>06</w:t>
      </w:r>
      <w:r>
        <w:rPr>
          <w:rFonts w:cs="Arial" w:ascii="Arial" w:hAnsi="Arial"/>
          <w:b/>
          <w:bCs/>
          <w:color w:val="000000"/>
          <w:sz w:val="24"/>
          <w:szCs w:val="24"/>
        </w:rPr>
        <w:t>/2024</w:t>
      </w:r>
    </w:p>
    <w:p>
      <w:pPr>
        <w:pStyle w:val="Normal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RECURSOS: </w:t>
      </w:r>
      <w:r>
        <w:rPr>
          <w:rFonts w:cs="Arial" w:ascii="Arial" w:hAnsi="Arial"/>
          <w:b/>
          <w:color w:val="000000"/>
          <w:sz w:val="24"/>
          <w:szCs w:val="24"/>
        </w:rPr>
        <w:t>01.01.01 - 031.0001.2001 – 3.3.90.30.16 – materiais para manutenção e conservação de bens imóveis.</w:t>
      </w:r>
    </w:p>
    <w:p>
      <w:pPr>
        <w:pStyle w:val="Normal"/>
        <w:jc w:val="both"/>
        <w:rPr>
          <w:color w:val="262626"/>
          <w:sz w:val="28"/>
        </w:rPr>
      </w:pPr>
      <w:r>
        <w:rPr>
          <w:color w:val="262626"/>
          <w:sz w:val="28"/>
        </w:rPr>
      </w:r>
    </w:p>
    <w:p>
      <w:pPr>
        <w:pStyle w:val="Normal"/>
        <w:ind w:left="426" w:hanging="426"/>
        <w:rPr>
          <w:color w:val="262626"/>
          <w:sz w:val="28"/>
        </w:rPr>
      </w:pPr>
      <w:r>
        <w:rPr>
          <w:color w:val="262626"/>
          <w:sz w:val="28"/>
        </w:rPr>
      </w:r>
    </w:p>
    <w:p>
      <w:pPr>
        <w:pStyle w:val="Normal"/>
        <w:spacing w:lineRule="auto" w:line="360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CONTRATANTE: CÂMARA MUNICIPAL DE CHARQUEADA</w:t>
      </w:r>
      <w:r>
        <w:rPr>
          <w:rFonts w:cs="Arial" w:ascii="Arial" w:hAnsi="Arial"/>
          <w:color w:val="000000"/>
          <w:sz w:val="24"/>
          <w:szCs w:val="24"/>
        </w:rPr>
        <w:t xml:space="preserve">, com sede à Avenida Ítalo Lorandi, nº 500, Jardim Marussig, nesta cidade de Charqueada, Estado de São Paulo, CEP 13.515-000, inscrita no CNPJ sob nº 01.044.179/0001-41, neste ato devidamente representado por sua Presidente, a </w:t>
      </w:r>
      <w:r>
        <w:rPr>
          <w:rFonts w:cs="Arial" w:ascii="Arial" w:hAnsi="Arial"/>
          <w:b/>
          <w:bCs/>
          <w:color w:val="000000"/>
          <w:sz w:val="24"/>
          <w:szCs w:val="24"/>
        </w:rPr>
        <w:t>Sra. MARIA JOSÉ DA SILVA</w:t>
      </w:r>
      <w:r>
        <w:rPr>
          <w:rFonts w:cs="Arial" w:ascii="Arial" w:hAnsi="Arial"/>
          <w:color w:val="000000"/>
          <w:sz w:val="24"/>
          <w:szCs w:val="24"/>
        </w:rPr>
        <w:t>, brasileira, portadora do documento de identidade R.G. n° 57.030.590-1, e inscrita no CPF/MF sob o n° 033.714.044-80,</w:t>
      </w:r>
    </w:p>
    <w:p>
      <w:pPr>
        <w:pStyle w:val="Normal"/>
        <w:spacing w:lineRule="auto" w:line="360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CONTRATADA: ______________________</w:t>
      </w:r>
      <w:r>
        <w:rPr>
          <w:rFonts w:cs="Arial" w:ascii="Arial" w:hAnsi="Arial"/>
          <w:color w:val="000000"/>
          <w:sz w:val="24"/>
          <w:szCs w:val="24"/>
        </w:rPr>
        <w:t>, CNPJ Nº ___________, inscrição estadual nº __________, telefone ______, e-mail _______, estabelecida à ______, nº ____, na cidade _____, Estado _______, devidamente representada na forma do contrato social (ou pelo Sr/Srª ______)_____________________).</w:t>
      </w:r>
    </w:p>
    <w:p>
      <w:pPr>
        <w:pStyle w:val="Normal"/>
        <w:ind w:left="426" w:hanging="42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ind w:left="426" w:hanging="426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1.DO OBJETO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1.1 Pretende-se que esta Câmara Municipal promover a aquisição de lâmpadas de reposição, para substituição das queimadas, e que venham a queimar, durante o ano de 2024, conforme segue: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tbl>
      <w:tblPr>
        <w:tblW w:w="9633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209"/>
        <w:gridCol w:w="8423"/>
      </w:tblGrid>
      <w:tr>
        <w:trPr>
          <w:trHeight w:val="994" w:hRule="atLeast"/>
        </w:trPr>
        <w:tc>
          <w:tcPr>
            <w:tcW w:w="12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84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Descrição </w:t>
            </w:r>
            <w:r>
              <w:rPr>
                <w:rFonts w:cs="Arial" w:ascii="Arial" w:hAnsi="Arial"/>
                <w:b/>
                <w:bCs/>
                <w:sz w:val="32"/>
                <w:szCs w:val="24"/>
              </w:rPr>
              <w:t>/</w:t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 Discriminação do serviço</w:t>
            </w:r>
          </w:p>
        </w:tc>
      </w:tr>
      <w:tr>
        <w:trPr>
          <w:trHeight w:val="1454" w:hRule="atLeast"/>
        </w:trPr>
        <w:tc>
          <w:tcPr>
            <w:tcW w:w="120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 w:cs="Bookman Old Style"/>
                <w:szCs w:val="20"/>
              </w:rPr>
            </w:pPr>
            <w:r>
              <w:rPr>
                <w:rFonts w:cs="Bookman Old Style" w:ascii="Bookman Old Style" w:hAnsi="Bookman Old Style"/>
                <w:szCs w:val="20"/>
              </w:rPr>
              <w:t>01</w:t>
            </w:r>
          </w:p>
        </w:tc>
        <w:tc>
          <w:tcPr>
            <w:tcW w:w="8423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exact" w:line="320" w:before="0" w:after="0"/>
              <w:jc w:val="both"/>
              <w:rPr>
                <w:rFonts w:ascii="Bookman Old Style" w:hAnsi="Bookman Old Style" w:cs="Bookman Old Style"/>
                <w:szCs w:val="20"/>
              </w:rPr>
            </w:pPr>
            <w:r>
              <w:rPr>
                <w:rFonts w:cs="Bookman Old Style" w:ascii="Bookman Old Style" w:hAnsi="Bookman Old Style"/>
                <w:szCs w:val="20"/>
              </w:rPr>
              <w:t>REFLETOR LED 200 W  COM SELO DE QUALIDADE 4 UNIDADES</w:t>
            </w:r>
          </w:p>
        </w:tc>
      </w:tr>
      <w:tr>
        <w:trPr>
          <w:trHeight w:val="1454" w:hRule="atLeast"/>
        </w:trPr>
        <w:tc>
          <w:tcPr>
            <w:tcW w:w="120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 w:cs="Bookman Old Style"/>
                <w:szCs w:val="20"/>
              </w:rPr>
            </w:pPr>
            <w:r>
              <w:rPr>
                <w:rFonts w:cs="Bookman Old Style" w:ascii="Bookman Old Style" w:hAnsi="Bookman Old Style"/>
                <w:szCs w:val="20"/>
              </w:rPr>
              <w:t>02</w:t>
            </w:r>
          </w:p>
        </w:tc>
        <w:tc>
          <w:tcPr>
            <w:tcW w:w="8423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exact" w:line="320" w:before="0" w:after="0"/>
              <w:jc w:val="both"/>
              <w:rPr>
                <w:rFonts w:ascii="Bookman Old Style" w:hAnsi="Bookman Old Style" w:cs="Bookman Old Style"/>
                <w:szCs w:val="20"/>
              </w:rPr>
            </w:pPr>
            <w:r>
              <w:rPr>
                <w:rFonts w:cs="Bookman Old Style" w:ascii="Bookman Old Style" w:hAnsi="Bookman Old Style"/>
                <w:szCs w:val="20"/>
              </w:rPr>
              <w:t>REFLETOR LED 100 W COM SELO DE QUALIDADE 3 UNIDADES</w:t>
            </w:r>
          </w:p>
        </w:tc>
      </w:tr>
      <w:tr>
        <w:trPr>
          <w:trHeight w:val="1454" w:hRule="atLeast"/>
        </w:trPr>
        <w:tc>
          <w:tcPr>
            <w:tcW w:w="120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 w:cs="Bookman Old Style"/>
                <w:szCs w:val="20"/>
              </w:rPr>
            </w:pPr>
            <w:r>
              <w:rPr>
                <w:rFonts w:cs="Bookman Old Style" w:ascii="Bookman Old Style" w:hAnsi="Bookman Old Style"/>
                <w:szCs w:val="20"/>
              </w:rPr>
              <w:t>03</w:t>
            </w:r>
          </w:p>
        </w:tc>
        <w:tc>
          <w:tcPr>
            <w:tcW w:w="8423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exact" w:line="320" w:before="0" w:after="0"/>
              <w:jc w:val="both"/>
              <w:rPr/>
            </w:pPr>
            <w:r>
              <w:rPr>
                <w:rFonts w:cs="Bookman Old Style" w:ascii="Bookman Old Style" w:hAnsi="Bookman Old Style"/>
                <w:szCs w:val="20"/>
              </w:rPr>
              <w:t>PAINEL LED SOBREPOR 25W 6K 20 UNIDADES</w:t>
            </w:r>
          </w:p>
        </w:tc>
      </w:tr>
      <w:tr>
        <w:trPr>
          <w:trHeight w:val="1454" w:hRule="atLeast"/>
        </w:trPr>
        <w:tc>
          <w:tcPr>
            <w:tcW w:w="120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 w:cs="Bookman Old Style"/>
                <w:szCs w:val="20"/>
              </w:rPr>
            </w:pPr>
            <w:r>
              <w:rPr>
                <w:rFonts w:cs="Bookman Old Style" w:ascii="Bookman Old Style" w:hAnsi="Bookman Old Style"/>
                <w:szCs w:val="20"/>
              </w:rPr>
              <w:t>04</w:t>
            </w:r>
          </w:p>
        </w:tc>
        <w:tc>
          <w:tcPr>
            <w:tcW w:w="8423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exact" w:line="320" w:before="0" w:after="0"/>
              <w:jc w:val="both"/>
              <w:rPr/>
            </w:pPr>
            <w:r>
              <w:rPr>
                <w:rFonts w:cs="Bookman Old Style" w:ascii="Bookman Old Style" w:hAnsi="Bookman Old Style"/>
                <w:szCs w:val="20"/>
              </w:rPr>
              <w:t>PAINEL LED SOBREPOR 18W 6K 20 UNIDADES</w:t>
            </w:r>
          </w:p>
        </w:tc>
      </w:tr>
      <w:tr>
        <w:trPr>
          <w:trHeight w:val="1454" w:hRule="atLeast"/>
        </w:trPr>
        <w:tc>
          <w:tcPr>
            <w:tcW w:w="120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 w:cs="Bookman Old Style"/>
                <w:szCs w:val="20"/>
              </w:rPr>
            </w:pPr>
            <w:r>
              <w:rPr>
                <w:rFonts w:cs="Bookman Old Style" w:ascii="Bookman Old Style" w:hAnsi="Bookman Old Style"/>
                <w:szCs w:val="20"/>
              </w:rPr>
              <w:t>05</w:t>
            </w:r>
          </w:p>
        </w:tc>
        <w:tc>
          <w:tcPr>
            <w:tcW w:w="8423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exact" w:line="320" w:before="0" w:after="0"/>
              <w:jc w:val="both"/>
              <w:rPr/>
            </w:pPr>
            <w:r>
              <w:rPr>
                <w:rFonts w:cs="Bookman Old Style" w:ascii="Bookman Old Style" w:hAnsi="Bookman Old Style"/>
                <w:szCs w:val="20"/>
              </w:rPr>
              <w:t>LAMPADA LED BULBO E27 15W 50 UNIDADES</w:t>
            </w:r>
          </w:p>
        </w:tc>
      </w:tr>
    </w:tbl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>2. PRAZO DE ENTREGA E FISCALIZAÇÃO</w:t>
      </w:r>
    </w:p>
    <w:p>
      <w:pPr>
        <w:pStyle w:val="Normal"/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2.1 A entrega deverá ser feita em sua totalidade, em até </w:t>
      </w:r>
      <w:r>
        <w:rPr>
          <w:rFonts w:ascii="Arial" w:hAnsi="Arial"/>
          <w:sz w:val="24"/>
          <w:szCs w:val="24"/>
        </w:rPr>
        <w:t>15</w:t>
      </w:r>
      <w:r>
        <w:rPr>
          <w:rFonts w:ascii="Arial" w:hAnsi="Arial"/>
          <w:sz w:val="24"/>
          <w:szCs w:val="24"/>
        </w:rPr>
        <w:t xml:space="preserve"> dias da assinatura desta ordem de serviços,</w:t>
      </w:r>
    </w:p>
    <w:p>
      <w:pPr>
        <w:pStyle w:val="Normal"/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2.2 O cumprimento das obrigações constantes deste certame será acompanhado e fiscalizado pelo Agente de Contratações e em seus impedimentos legais, por seu substituto eventual.</w:t>
      </w:r>
    </w:p>
    <w:p>
      <w:pPr>
        <w:pStyle w:val="Normal"/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2.3 Todos os encargos trabalhistas, previdenciários e outros, despesas e tributos correrão por conta da contratada.</w:t>
      </w:r>
    </w:p>
    <w:p>
      <w:pPr>
        <w:pStyle w:val="Normal"/>
        <w:ind w:left="426" w:hanging="426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3. DO VALOR E CONDIÇÕES DE PAGAMENTO</w:t>
      </w:r>
    </w:p>
    <w:p>
      <w:pPr>
        <w:pStyle w:val="Normal"/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3.1 O valor integral desta ordem de serviços é de R$ ______________________.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3.2 O pagamento será feito através de transferência eletrônica para a conta da contratada, em até 15 dias corridos da apresentação da nota fiscal e conclusão do serviço.</w:t>
      </w:r>
    </w:p>
    <w:p>
      <w:pPr>
        <w:pStyle w:val="Normal"/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left="426" w:hanging="426"/>
        <w:rPr>
          <w:rFonts w:ascii="Arial" w:hAnsi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4. DA VIGÊNCIA DA ORDEM DE SERVIÇO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4.1 A ordem de serviço iniciará sua vigência a partir da data de assinatura e será finalizada com a entrega do </w:t>
      </w:r>
      <w:r>
        <w:rPr>
          <w:rFonts w:cs="Arial" w:ascii="Arial" w:hAnsi="Arial"/>
          <w:color w:val="000000"/>
          <w:sz w:val="24"/>
          <w:szCs w:val="24"/>
        </w:rPr>
        <w:t>produto</w:t>
      </w:r>
      <w:r>
        <w:rPr>
          <w:rFonts w:cs="Arial" w:ascii="Arial" w:hAnsi="Arial"/>
          <w:color w:val="000000"/>
          <w:sz w:val="24"/>
          <w:szCs w:val="24"/>
        </w:rPr>
        <w:t xml:space="preserve"> e pagamento do objeto.</w:t>
      </w:r>
    </w:p>
    <w:p>
      <w:pPr>
        <w:pStyle w:val="Normal"/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left="426" w:hanging="426"/>
        <w:rPr>
          <w:rFonts w:ascii="Arial" w:hAnsi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5. CONDIÇÕES GERAIS E PERMANENTES</w:t>
      </w:r>
    </w:p>
    <w:p>
      <w:pPr>
        <w:pStyle w:val="Normal"/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5.1 A Câmara se reserva ao direito de inspecionar o objeto, podendo recusá-lo ou solicitar substituição.</w:t>
      </w:r>
    </w:p>
    <w:p>
      <w:pPr>
        <w:pStyle w:val="Normal"/>
        <w:ind w:left="426" w:hanging="426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jc w:val="right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Charqueada ____ de _____________ de 2024</w:t>
      </w:r>
    </w:p>
    <w:p>
      <w:pPr>
        <w:pStyle w:val="Normal"/>
        <w:ind w:left="426" w:hanging="426"/>
        <w:jc w:val="right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jc w:val="right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jc w:val="right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  <w:t>_________________________________</w:t>
      </w:r>
    </w:p>
    <w:p>
      <w:pPr>
        <w:pStyle w:val="Normal"/>
        <w:ind w:left="426" w:hanging="42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MARIA JOSÉ DA SILVA</w:t>
      </w:r>
    </w:p>
    <w:p>
      <w:pPr>
        <w:pStyle w:val="Normal"/>
        <w:ind w:left="426" w:hanging="426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Presidente</w:t>
      </w:r>
    </w:p>
    <w:p>
      <w:pPr>
        <w:pStyle w:val="Normal"/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  <w:t>_______________________________________</w:t>
      </w:r>
    </w:p>
    <w:p>
      <w:pPr>
        <w:pStyle w:val="Normal"/>
        <w:ind w:left="426" w:hanging="42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CONTRATADA (representante legal)</w:t>
      </w:r>
    </w:p>
    <w:p>
      <w:pPr>
        <w:pStyle w:val="Normal"/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TESTEMUNHA 1 ________________________________________;</w:t>
      </w:r>
    </w:p>
    <w:p>
      <w:pPr>
        <w:pStyle w:val="Normal"/>
        <w:ind w:left="426" w:hanging="426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before="0" w:after="160"/>
        <w:ind w:left="426" w:hanging="426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TESTEMUNHA 2 ________________________________________.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Bookman Old Style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75e45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auto"/>
      <w:kern w:val="0"/>
      <w:sz w:val="22"/>
      <w:szCs w:val="22"/>
      <w:lang w:val="pt-BR" w:eastAsia="en-US" w:bidi="ar-SA"/>
      <w14:ligatures w14:val="none"/>
    </w:rPr>
  </w:style>
  <w:style w:type="paragraph" w:styleId="Ttulo1">
    <w:name w:val="Heading 1"/>
    <w:basedOn w:val="Ttulododocumento"/>
    <w:next w:val="Corpodotexto"/>
    <w:qFormat/>
    <w:pPr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b77a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77a83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b77a83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mpras@camaracharqueada.sp.gov.br" TargetMode="External"/><Relationship Id="rId3" Type="http://schemas.openxmlformats.org/officeDocument/2006/relationships/hyperlink" Target="mailto:camara@camaracharqueada.sp.gov.br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Application>LibreOffice/7.3.1.3$Windows_X86_64 LibreOffice_project/a69ca51ded25f3eefd52d7bf9a5fad8c90b87951</Application>
  <AppVersion>15.0000</AppVersion>
  <Pages>8</Pages>
  <Words>1021</Words>
  <Characters>5710</Characters>
  <CharactersWithSpaces>6627</CharactersWithSpaces>
  <Paragraphs>105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2023-06-21T14:10:00Z</dcterms:created>
  <dc:creator>Neiva Neves</dc:creator>
  <dc:description/>
  <dc:language>pt-BR</dc:language>
  <cp:lastModifiedBy/>
  <cp:lastPrinted>2024-01-19T10:55:08Z</cp:lastPrinted>
  <dcterms:modified xsi:type="dcterms:W3CDTF">2024-01-19T10:55:25Z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