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4"/>
          <w:szCs w:val="24"/>
          <w:u w:val="single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13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/2024</w:t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08/2024</w:t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 apresentação de propostas se dará entre os dias </w:t>
      </w:r>
      <w:r>
        <w:rPr>
          <w:rFonts w:cs="Arial" w:ascii="Arial" w:hAnsi="Arial"/>
          <w:color w:val="000000"/>
          <w:sz w:val="24"/>
          <w:szCs w:val="24"/>
        </w:rPr>
        <w:t>24</w:t>
      </w:r>
      <w:r>
        <w:rPr>
          <w:rFonts w:cs="Arial" w:ascii="Arial" w:hAnsi="Arial"/>
          <w:color w:val="000000"/>
          <w:sz w:val="24"/>
          <w:szCs w:val="24"/>
        </w:rPr>
        <w:t xml:space="preserve"> de janeiro de 2024 as 1</w:t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color w:val="000000"/>
          <w:sz w:val="24"/>
          <w:szCs w:val="24"/>
        </w:rPr>
        <w:t xml:space="preserve">:00 horas ate </w:t>
      </w:r>
      <w:r>
        <w:rPr>
          <w:rFonts w:cs="Arial" w:ascii="Arial" w:hAnsi="Arial"/>
          <w:color w:val="000000"/>
          <w:sz w:val="24"/>
          <w:szCs w:val="24"/>
        </w:rPr>
        <w:t>29</w:t>
      </w:r>
      <w:r>
        <w:rPr>
          <w:rFonts w:cs="Arial" w:ascii="Arial" w:hAnsi="Arial"/>
          <w:color w:val="000000"/>
          <w:sz w:val="24"/>
          <w:szCs w:val="24"/>
        </w:rPr>
        <w:t xml:space="preserve"> de janeiro de 2024, às 1</w:t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color w:val="000000"/>
          <w:sz w:val="24"/>
          <w:szCs w:val="24"/>
        </w:rPr>
        <w:t xml:space="preserve">:00 horas. Maiores informações e apresentação de propostas pelos e-mails: </w:t>
      </w:r>
      <w:hyperlink r:id="rId2">
        <w:r>
          <w:rPr>
            <w:rStyle w:val="LinkdaInternet"/>
            <w:rFonts w:cs="Arial" w:ascii="Arial" w:hAnsi="Arial"/>
            <w:color w:val="000000"/>
            <w:sz w:val="24"/>
            <w:szCs w:val="24"/>
            <w:u w:val="none"/>
          </w:rPr>
          <w:t>compras@camaracharqueada.sp.gov.br</w:t>
        </w:r>
      </w:hyperlink>
      <w:r>
        <w:rPr>
          <w:rStyle w:val="LinkdaInternet"/>
          <w:rFonts w:cs="Arial" w:ascii="Arial" w:hAnsi="Arial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e </w:t>
      </w:r>
      <w:hyperlink r:id="rId3">
        <w:r>
          <w:rPr>
            <w:rStyle w:val="LinkdaInternet"/>
            <w:rFonts w:cs="Arial" w:ascii="Arial" w:hAnsi="Arial"/>
            <w:sz w:val="24"/>
            <w:szCs w:val="24"/>
          </w:rPr>
          <w:t>camara@camaracharqueada.sp.gov.br</w:t>
        </w:r>
      </w:hyperlink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01. PREÂMBULO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 Câmara Municipal de Charqueada, sediada a Avenida Italo Lorandi, nº 500, Centro, Charqueada/SP, faz saber que se encontra aberto processo administrativo para aquisição de </w:t>
      </w:r>
      <w:r>
        <w:rPr>
          <w:rFonts w:cs="Tahoma" w:ascii="Tahoma" w:hAnsi="Tahoma"/>
          <w:color w:val="000000"/>
          <w:sz w:val="24"/>
          <w:szCs w:val="22"/>
        </w:rPr>
        <w:t>placas de homenagem, prismas e placas de identifica</w:t>
      </w:r>
      <w:r>
        <w:rPr>
          <w:rFonts w:cs="Tahoma" w:ascii="Tahoma" w:hAnsi="Tahoma"/>
          <w:szCs w:val="22"/>
        </w:rPr>
        <w:t>ção</w:t>
      </w:r>
      <w:r>
        <w:rPr>
          <w:rFonts w:cs="Arial" w:ascii="Arial" w:hAnsi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>
      <w:pPr>
        <w:pStyle w:val="Normal"/>
        <w:ind w:left="426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02. OBJETO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894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45"/>
        <w:gridCol w:w="6813"/>
        <w:gridCol w:w="1186"/>
      </w:tblGrid>
      <w:tr>
        <w:trPr>
          <w:trHeight w:val="285" w:hRule="atLeast"/>
        </w:trPr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Qtde.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 w:ascii="Bookman Old Style" w:hAnsi="Bookman Old Style"/>
                <w:szCs w:val="20"/>
              </w:rPr>
              <w:t>01</w:t>
            </w:r>
          </w:p>
        </w:tc>
        <w:tc>
          <w:tcPr>
            <w:tcW w:w="6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 w:ascii="Bookman Old Style" w:hAnsi="Bookman Old Style"/>
                <w:szCs w:val="20"/>
              </w:rPr>
              <w:t>Placas de aço inox, com moldura de veludo/Mínimo 220 x 140 milímetros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Bookman Old Style" w:hAnsi="Bookman Old Style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 w:ascii="Bookman Old Style" w:hAnsi="Bookman Old Style"/>
                <w:szCs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 w:ascii="Bookman Old Style" w:hAnsi="Bookman Old Style"/>
                <w:szCs w:val="20"/>
              </w:rPr>
              <w:t>02</w:t>
            </w:r>
          </w:p>
        </w:tc>
        <w:tc>
          <w:tcPr>
            <w:tcW w:w="6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 w:ascii="Bookman Old Style" w:hAnsi="Bookman Old Style"/>
                <w:szCs w:val="20"/>
              </w:rPr>
              <w:t>Prisma de identificação de mesa em V invertido (em aço inox)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Bookman Old Style" w:hAnsi="Bookman Old Style"/>
                <w:szCs w:val="20"/>
              </w:rPr>
              <w:t xml:space="preserve">      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 w:ascii="Bookman Old Style" w:hAnsi="Bookman Old Style"/>
                <w:szCs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  <w:t>03</w:t>
            </w:r>
          </w:p>
        </w:tc>
        <w:tc>
          <w:tcPr>
            <w:tcW w:w="6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  <w:t>Placa metálica de identificação para  portas na medida de 10x30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  <w:t>20</w:t>
            </w:r>
          </w:p>
        </w:tc>
      </w:tr>
    </w:tbl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Pretende-se que esta Câmara Municipal promover a aquisição de placas metálicas de identificação de salas, prismas de identificação e placas de homenagem, em inox, emolduradas, de forma parcelada, em 2024, para entrega conforme necessidade e solicitação da assessoria legislativa. </w:t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03. PROPOSTA DE PREÇOS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04. DA REGULARIDADE FISCAL, SOCIAL E TRABALHISTA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Inscrição no cadastro nacional de pessoa jurídica;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Certificado de regularidade do FGTS;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Certidão negativa de apenados e de impedimentos de contratos/licitação;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Certidão negativa de débitos trabalhistas e;</w:t>
      </w:r>
    </w:p>
    <w:p>
      <w:pPr>
        <w:pStyle w:val="Ttulo1"/>
        <w:numPr>
          <w:ilvl w:val="0"/>
          <w:numId w:val="1"/>
        </w:numPr>
        <w:ind w:left="851" w:hanging="360"/>
        <w:jc w:val="both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Certidão de débitos relativos a créditos tributários federais e à dívida ativa da União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6. DOS SERVIÇOS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Os produtos deverão ser entregues a pedido e conforme necessidade da Câmara, em até </w:t>
      </w:r>
      <w:r>
        <w:rPr>
          <w:rFonts w:cs="Arial" w:ascii="Arial" w:hAnsi="Arial"/>
          <w:color w:val="000000"/>
          <w:sz w:val="24"/>
          <w:szCs w:val="24"/>
        </w:rPr>
        <w:t>72 (setenta e duas)</w:t>
      </w:r>
      <w:r>
        <w:rPr>
          <w:rFonts w:cs="Arial" w:ascii="Arial" w:hAnsi="Arial"/>
          <w:color w:val="000000"/>
          <w:sz w:val="24"/>
          <w:szCs w:val="24"/>
        </w:rPr>
        <w:t xml:space="preserve"> horas.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7. DA FISCALIZAÇÃO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8. DO PAGAMENTO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 pagamento ocorrera em ate 05 dias uteis a partir da apresentação da nota fiscal, após a realização de cada entrega solicitada..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9. DAS PENALIDADES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Poderá ter o contrato cancelado nos seguintes casos: </w:t>
      </w:r>
    </w:p>
    <w:p>
      <w:pPr>
        <w:pStyle w:val="ListParagraph"/>
        <w:numPr>
          <w:ilvl w:val="0"/>
          <w:numId w:val="2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Não execução do objeto deste Termo de Referência, ou execução parcial ou em desacordo;</w:t>
      </w:r>
    </w:p>
    <w:p>
      <w:pPr>
        <w:pStyle w:val="ListParagraph"/>
        <w:numPr>
          <w:ilvl w:val="0"/>
          <w:numId w:val="2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Recusa em honrar a proposta apresentada dentro do prazo estipulado.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10. CONDIÇÕES GERAIS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Caberá a contratada: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Não transferir a outrem, no todo ou em parte, o objeto desta Dispensa de Licitação;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11. DO FORO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12.DOS ANEXOS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São anexos deste ato convocatório:</w:t>
      </w:r>
    </w:p>
    <w:p>
      <w:pPr>
        <w:pStyle w:val="ListParagraph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Objeto (Anexo I);</w:t>
      </w:r>
    </w:p>
    <w:p>
      <w:pPr>
        <w:pStyle w:val="ListParagraph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Ordem de Serviços (anexo II).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ANEXO I</w:t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b/>
          <w:b/>
          <w:sz w:val="24"/>
          <w:szCs w:val="24"/>
        </w:rPr>
      </w:pPr>
      <w:r>
        <w:rPr>
          <w:rFonts w:cs="Tahoma" w:ascii="Bookman Old Style" w:hAnsi="Bookman Old Style"/>
          <w:b/>
          <w:sz w:val="24"/>
          <w:szCs w:val="24"/>
        </w:rPr>
        <w:t>Termo de Referência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Empresa: ____________________________________________________________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CNPJ: _______________________________________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Endereço: ____________________________________________________________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Telefone (____) _______________________________</w:t>
      </w:r>
    </w:p>
    <w:p>
      <w:pPr>
        <w:pStyle w:val="Normal"/>
        <w:jc w:val="center"/>
        <w:rPr>
          <w:rFonts w:ascii="Bookman Old Style" w:hAnsi="Bookman Old Style"/>
          <w:b/>
          <w:b/>
          <w:sz w:val="24"/>
          <w:szCs w:val="24"/>
          <w:u w:val="single"/>
          <w:lang w:eastAsia="ar-SA"/>
        </w:rPr>
      </w:pPr>
      <w:r>
        <w:rPr>
          <w:rFonts w:ascii="Bookman Old Style" w:hAnsi="Bookman Old Style"/>
          <w:b/>
          <w:sz w:val="24"/>
          <w:szCs w:val="24"/>
          <w:u w:val="single"/>
          <w:lang w:eastAsia="ar-SA"/>
        </w:rPr>
        <w:t>COTAÇÃO</w:t>
      </w:r>
    </w:p>
    <w:p>
      <w:pPr>
        <w:pStyle w:val="Normal"/>
        <w:jc w:val="center"/>
        <w:rPr>
          <w:rFonts w:ascii="Bookman Old Style" w:hAnsi="Bookman Old Style"/>
          <w:sz w:val="24"/>
          <w:szCs w:val="24"/>
          <w:lang w:eastAsia="ar-SA"/>
        </w:rPr>
      </w:pPr>
      <w:r>
        <w:rPr>
          <w:rFonts w:ascii="Bookman Old Style" w:hAnsi="Bookman Old Style"/>
          <w:sz w:val="24"/>
          <w:szCs w:val="24"/>
          <w:lang w:eastAsia="ar-SA"/>
        </w:rPr>
      </w:r>
    </w:p>
    <w:tbl>
      <w:tblPr>
        <w:tblW w:w="894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49"/>
        <w:gridCol w:w="4678"/>
        <w:gridCol w:w="813"/>
        <w:gridCol w:w="1347"/>
        <w:gridCol w:w="1457"/>
      </w:tblGrid>
      <w:tr>
        <w:trPr>
          <w:trHeight w:val="285" w:hRule="atLeast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Qtde.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Valor Total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 w:ascii="Bookman Old Style" w:hAnsi="Bookman Old Style"/>
                <w:szCs w:val="20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 w:ascii="Bookman Old Style" w:hAnsi="Bookman Old Style"/>
                <w:szCs w:val="20"/>
              </w:rPr>
              <w:t>Placas de aço inox, com moldura de veludo/Mínimo 220 x 140 milímetros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Bookman Old Style" w:hAnsi="Bookman Old Style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 w:ascii="Bookman Old Style" w:hAnsi="Bookman Old Style"/>
                <w:szCs w:val="20"/>
              </w:rPr>
              <w:t>40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</w:r>
          </w:p>
        </w:tc>
        <w:tc>
          <w:tcPr>
            <w:tcW w:w="1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 w:ascii="Bookman Old Style" w:hAnsi="Bookman Old Style"/>
                <w:szCs w:val="20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 w:ascii="Bookman Old Style" w:hAnsi="Bookman Old Style"/>
                <w:szCs w:val="20"/>
              </w:rPr>
              <w:t>Prisma de identificação de mesa em V invertido (em aço inox)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Bookman Old Style" w:hAnsi="Bookman Old Style"/>
                <w:szCs w:val="20"/>
              </w:rPr>
              <w:t xml:space="preserve">      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 w:ascii="Bookman Old Style" w:hAnsi="Bookman Old Style"/>
                <w:szCs w:val="20"/>
              </w:rPr>
              <w:t>22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</w:r>
          </w:p>
        </w:tc>
        <w:tc>
          <w:tcPr>
            <w:tcW w:w="1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  <w:t>03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  <w:t>Placa metálica de identificação para  portas na medida de 10x30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cs="Arial" w:ascii="Bookman Old Style" w:hAnsi="Bookman Old Style"/>
                <w:szCs w:val="20"/>
              </w:rPr>
              <w:t>20</w:t>
            </w:r>
          </w:p>
        </w:tc>
        <w:tc>
          <w:tcPr>
            <w:tcW w:w="13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</w:r>
          </w:p>
        </w:tc>
        <w:tc>
          <w:tcPr>
            <w:tcW w:w="14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cs="Arial" w:ascii="Bookman Old Style" w:hAnsi="Bookman Old Style"/>
          <w:color w:val="000000"/>
          <w:sz w:val="20"/>
          <w:szCs w:val="20"/>
        </w:rPr>
        <w:t>1 – DOS FORNECIMENTOS</w:t>
      </w:r>
    </w:p>
    <w:p>
      <w:pPr>
        <w:pStyle w:val="Normal"/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cs="Arial" w:ascii="Bookman Old Style" w:hAnsi="Bookman Old Style"/>
          <w:color w:val="000000"/>
          <w:sz w:val="20"/>
          <w:szCs w:val="20"/>
        </w:rPr>
        <w:tab/>
        <w:t xml:space="preserve">1.1. Entrega parcelada até o mês de dezembro/2024, conforme as necessidades da Câmara. </w:t>
      </w:r>
    </w:p>
    <w:p>
      <w:pPr>
        <w:pStyle w:val="Normal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cs="Arial" w:ascii="Bookman Old Style" w:hAnsi="Bookman Old Style"/>
          <w:sz w:val="20"/>
          <w:szCs w:val="20"/>
        </w:rPr>
        <w:tab/>
        <w:t>1.2. As quantidades são aproximadas / estimadas, podendo ser alteradas de acordo com a necessidade da Câmara; e a Câmara, não se obriga em adquirir sua totalidade, o fazendo de acordo com o desenvolvimento das atividades e necessidades.</w:t>
      </w:r>
    </w:p>
    <w:p>
      <w:pPr>
        <w:pStyle w:val="Normal"/>
        <w:ind w:firstLine="709"/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cs="Arial" w:ascii="Bookman Old Style" w:hAnsi="Bookman Old Style"/>
          <w:sz w:val="20"/>
          <w:szCs w:val="20"/>
        </w:rPr>
        <w:t xml:space="preserve">1.3. </w:t>
      </w:r>
      <w:r>
        <w:rPr>
          <w:rFonts w:cs="Arial" w:ascii="Bookman Old Style" w:hAnsi="Bookman Old Style"/>
          <w:color w:val="000000"/>
          <w:sz w:val="20"/>
          <w:szCs w:val="20"/>
        </w:rPr>
        <w:t>A empresa vencedora deverá obedecer às seguintes exigências:</w:t>
      </w:r>
    </w:p>
    <w:p>
      <w:pPr>
        <w:pStyle w:val="Normal"/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cs="Arial" w:ascii="Bookman Old Style" w:hAnsi="Bookman Old Style"/>
          <w:sz w:val="20"/>
          <w:szCs w:val="20"/>
        </w:rPr>
        <w:tab/>
        <w:t xml:space="preserve">1.4. </w:t>
      </w:r>
      <w:r>
        <w:rPr>
          <w:rFonts w:cs="Arial" w:ascii="Bookman Old Style" w:hAnsi="Bookman Old Style"/>
          <w:color w:val="000000"/>
          <w:sz w:val="20"/>
          <w:szCs w:val="20"/>
        </w:rPr>
        <w:t>Ficam obrigadas a emitir nota fiscal eletrônica – Nf-e.</w:t>
      </w:r>
    </w:p>
    <w:p>
      <w:pPr>
        <w:pStyle w:val="Normal"/>
        <w:keepLines/>
        <w:ind w:firstLine="708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cs="Arial" w:ascii="Bookman Old Style" w:hAnsi="Bookman Old Style"/>
          <w:color w:val="000000"/>
          <w:sz w:val="20"/>
          <w:szCs w:val="20"/>
        </w:rPr>
        <w:t>1.12. A empresa deverá apresentar a pesquisa de preços em até 5 (cinco) dias úteis, a contar-se-á do recebimento deste anexo.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Data _____/_____/_______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200"/>
        <w:ind w:left="0" w:hanging="0"/>
        <w:jc w:val="center"/>
        <w:outlineLvl w:val="0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cs="Tahoma" w:ascii="Bookman Old Style" w:hAnsi="Bookman Old Style"/>
          <w:color w:val="000000"/>
          <w:sz w:val="24"/>
          <w:szCs w:val="24"/>
        </w:rPr>
        <w:t>Assinatura do Responsável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426" w:hanging="426"/>
        <w:jc w:val="lef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ORDEM DE SERVIÇO ______/2024, de ____de______________de_____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ind w:left="426" w:hanging="426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PROCESSO ADMINISTRATIVO </w:t>
      </w:r>
      <w:r>
        <w:rPr>
          <w:rFonts w:cs="Arial" w:ascii="Arial" w:hAnsi="Arial"/>
          <w:b/>
          <w:bCs/>
          <w:color w:val="000000"/>
          <w:sz w:val="24"/>
          <w:szCs w:val="24"/>
        </w:rPr>
        <w:t>13</w:t>
      </w:r>
      <w:r>
        <w:rPr>
          <w:rFonts w:cs="Arial" w:ascii="Arial" w:hAnsi="Arial"/>
          <w:b/>
          <w:bCs/>
          <w:color w:val="000000"/>
          <w:sz w:val="24"/>
          <w:szCs w:val="24"/>
        </w:rPr>
        <w:t>/2024</w:t>
      </w:r>
    </w:p>
    <w:p>
      <w:pPr>
        <w:pStyle w:val="Normal"/>
        <w:ind w:left="426" w:hanging="426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DISPENSA DE LICITAÇÃO </w:t>
      </w:r>
      <w:r>
        <w:rPr>
          <w:rFonts w:cs="Arial" w:ascii="Arial" w:hAnsi="Arial"/>
          <w:b/>
          <w:bCs/>
          <w:color w:val="000000"/>
          <w:sz w:val="24"/>
          <w:szCs w:val="24"/>
        </w:rPr>
        <w:t>08/2024</w:t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RECURSOS: </w:t>
      </w:r>
      <w:r>
        <w:rPr>
          <w:rFonts w:cs="Tahoma" w:ascii="Tahoma" w:hAnsi="Tahoma"/>
          <w:b/>
          <w:color w:val="262626"/>
          <w:sz w:val="28"/>
          <w:szCs w:val="22"/>
        </w:rPr>
        <w:t>01.01.01-01.31.0001.2001.0000-3.3.90.30.99 -Manutenção das atividades legislativas (outros materiais de consumo)</w:t>
      </w:r>
    </w:p>
    <w:p>
      <w:pPr>
        <w:pStyle w:val="Normal"/>
        <w:jc w:val="both"/>
        <w:rPr>
          <w:color w:val="262626"/>
          <w:sz w:val="28"/>
        </w:rPr>
      </w:pPr>
      <w:r>
        <w:rPr>
          <w:color w:val="262626"/>
          <w:sz w:val="28"/>
        </w:rPr>
      </w:r>
    </w:p>
    <w:p>
      <w:pPr>
        <w:pStyle w:val="Normal"/>
        <w:ind w:left="426" w:hanging="426"/>
        <w:rPr>
          <w:color w:val="262626"/>
          <w:sz w:val="28"/>
        </w:rPr>
      </w:pPr>
      <w:r>
        <w:rPr>
          <w:color w:val="262626"/>
          <w:sz w:val="28"/>
        </w:rPr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CONTRATANTE: CÂMARA MUNICIPAL DE CHARQUEADA</w:t>
      </w:r>
      <w:r>
        <w:rPr>
          <w:rFonts w:cs="Arial" w:ascii="Arial" w:hAnsi="Arial"/>
          <w:color w:val="000000"/>
          <w:sz w:val="24"/>
          <w:szCs w:val="24"/>
        </w:rPr>
        <w:t xml:space="preserve">, com sede à Avenida Ítalo Lorandi, nº 500, Jardim Marussig, nesta cidade de Charqueada, Estado de São Paulo, CEP 13.515-000, inscrita no CNPJ sob nº 01.044.179/0001-41, neste ato devidamente representado por sua Presidente, a </w:t>
      </w:r>
      <w:r>
        <w:rPr>
          <w:rFonts w:cs="Arial" w:ascii="Arial" w:hAnsi="Arial"/>
          <w:b/>
          <w:bCs/>
          <w:color w:val="000000"/>
          <w:sz w:val="24"/>
          <w:szCs w:val="24"/>
        </w:rPr>
        <w:t>Sra. MARIA JOSÉ DA SILVA</w:t>
      </w:r>
      <w:r>
        <w:rPr>
          <w:rFonts w:cs="Arial" w:ascii="Arial" w:hAnsi="Arial"/>
          <w:color w:val="000000"/>
          <w:sz w:val="24"/>
          <w:szCs w:val="24"/>
        </w:rPr>
        <w:t>, brasileira, portadora do documento de identidade R.G. n° 57.030.590-1, e inscrita no CPF/MF sob o n° 033.714.044-80,</w:t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CONTRATADA: ______________________</w:t>
      </w:r>
      <w:r>
        <w:rPr>
          <w:rFonts w:cs="Arial" w:ascii="Arial" w:hAnsi="Arial"/>
          <w:color w:val="000000"/>
          <w:sz w:val="24"/>
          <w:szCs w:val="24"/>
        </w:rPr>
        <w:t>, CNPJ Nº ___________, inscrição estadual nº __________, telefone ______, e-mail _______, estabelecida à ______, nº ____, na cidade _____, Estado _______, devidamente representada na forma do contrato social (ou pelo Sr/Srª ______)_____________________).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1.DO OBJETO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1.1 Pretende-se que esta Câmara Municipal promover a  aquisição de placas metálicas de identificação de salas, prismas de identificação e placas de homenagem, conforme termo de referência</w:t>
      </w:r>
    </w:p>
    <w:p>
      <w:pPr>
        <w:pStyle w:val="Normal"/>
        <w:ind w:left="426" w:hanging="426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2. PRAZO DE ENTREGA E FISCALIZAÇÃO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2.1 A entrega deverá ser feita, conforme necessidade e solicitação da Câmara, devendo ser entregue em até </w:t>
      </w:r>
      <w:r>
        <w:rPr>
          <w:rFonts w:ascii="Arial" w:hAnsi="Arial"/>
          <w:sz w:val="24"/>
          <w:szCs w:val="24"/>
        </w:rPr>
        <w:t>setenta e duas</w:t>
      </w:r>
      <w:r>
        <w:rPr>
          <w:rFonts w:ascii="Arial" w:hAnsi="Arial"/>
          <w:sz w:val="24"/>
          <w:szCs w:val="24"/>
        </w:rPr>
        <w:t xml:space="preserve"> horas.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2.2 O cumprimento das obrigações constantes deste certame será acompanhado e fiscalizado pelo Agente de Contratações e em seus impedimentos legais, por seu substituto eventual.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2.3 Todos os encargos trabalhistas, previdenciários e outros, despesas e tributos correrão por conta da contratada.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3. DO VALOR E CONDIÇÕES DE PAGAMENTO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3.1 O valor integral desta ordem de serviços é de R$ ______________________.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3.2 O pagamento será feito através de transferência eletrônica para a conta da contratada, em até 15 dias corridos da apresentação da nota fiscal e conclusão do serviço.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4. DA VIGÊNCIA DA ORDEM DE SERVIÇO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4.1 A ordem de serviço iniciará sua vigência a partir da data de assinatura e  terá validade durante o ano de 2024.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5. CONDIÇÕES GERAIS E PERMANENTES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Charqueada ____ de _____________ de 2023</w:t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>_________________________________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MARIA JOSÉ DA SILVA</w:t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Presidente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>_______________________________________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CONTRATADA (representante legal)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TESTEMUNHA 1 ________________________________________;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TESTEMUNHA 2 ________________________________________.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spacing w:before="0" w:after="160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Segoe UI"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 Antiqua"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5e4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Ttulo1">
    <w:name w:val="Heading 1"/>
    <w:basedOn w:val="Ttulododocumento"/>
    <w:next w:val="Corpodotexto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77a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77a83"/>
    <w:rPr>
      <w:color w:val="605E5C"/>
      <w:shd w:fill="E1DFDD" w:val="clear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St">
    <w:name w:val="st"/>
    <w:qFormat/>
    <w:rPr/>
  </w:style>
  <w:style w:type="character" w:styleId="Appleconvertedspace">
    <w:name w:val="apple-converted-space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extodenotaderodapChar">
    <w:name w:val="Texto de nota de rodapé Char"/>
    <w:qFormat/>
    <w:rPr>
      <w:rFonts w:ascii="Verdana" w:hAnsi="Verdana" w:cs="Verdana"/>
    </w:rPr>
  </w:style>
  <w:style w:type="character" w:styleId="Style27">
    <w:name w:val="style27"/>
    <w:qFormat/>
    <w:rPr/>
  </w:style>
  <w:style w:type="character" w:styleId="Fontepargpadro1">
    <w:name w:val="Fonte parág. padrão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Fontepargpadro">
    <w:name w:val="Fonte parág. padrão"/>
    <w:qFormat/>
    <w:rPr/>
  </w:style>
  <w:style w:type="character" w:styleId="WW8Num1z0">
    <w:name w:val="WW8Num1z0"/>
    <w:qFormat/>
    <w:rPr>
      <w:rFonts w:ascii="Tahoma" w:hAnsi="Tahoma" w:cs="Tahoma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b77a83"/>
    <w:pPr>
      <w:spacing w:before="0" w:after="160"/>
      <w:ind w:left="720" w:hanging="0"/>
      <w:contextualSpacing/>
    </w:pPr>
    <w:rPr/>
  </w:style>
  <w:style w:type="paragraph" w:styleId="BodyTextIndent3">
    <w:name w:val="Body Text Indent 3"/>
    <w:basedOn w:val="Normal"/>
    <w:qFormat/>
    <w:pPr>
      <w:keepLines/>
      <w:spacing w:lineRule="auto" w:line="240" w:before="0" w:after="0"/>
      <w:ind w:firstLine="709"/>
      <w:jc w:val="both"/>
    </w:pPr>
    <w:rPr>
      <w:rFonts w:ascii="Times New Roman" w:hAnsi="Times New Roman" w:eastAsia="Times New Roman"/>
      <w:b/>
      <w:sz w:val="24"/>
      <w:szCs w:val="20"/>
      <w:lang w:eastAsia="pt-BR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Voto">
    <w:name w:val="voto"/>
    <w:basedOn w:val="Normal"/>
    <w:qFormat/>
    <w:pPr>
      <w:tabs>
        <w:tab w:val="clear" w:pos="708"/>
        <w:tab w:val="left" w:pos="2268" w:leader="none"/>
      </w:tabs>
    </w:pPr>
    <w:rPr>
      <w:rFonts w:ascii="Book Antiqua" w:hAnsi="Book Antiqua" w:cs="Book Antiqua"/>
      <w:szCs w:val="20"/>
    </w:rPr>
  </w:style>
  <w:style w:type="paragraph" w:styleId="Ttulo1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amaracharqueada.sp.gov.br" TargetMode="External"/><Relationship Id="rId3" Type="http://schemas.openxmlformats.org/officeDocument/2006/relationships/hyperlink" Target="mailto:camara@camaracharqueada.sp.gov.b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LibreOffice/7.3.1.3$Windows_X86_64 LibreOffice_project/a69ca51ded25f3eefd52d7bf9a5fad8c90b87951</Application>
  <AppVersion>15.0000</AppVersion>
  <Pages>7</Pages>
  <Words>1038</Words>
  <Characters>6184</Characters>
  <CharactersWithSpaces>7134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Neiva Neves</dc:creator>
  <dc:description/>
  <dc:language>pt-BR</dc:language>
  <cp:lastModifiedBy/>
  <cp:lastPrinted>2024-01-24T09:47:05Z</cp:lastPrinted>
  <dcterms:modified xsi:type="dcterms:W3CDTF">2024-01-24T09:50:40Z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