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D0467" w14:textId="77777777" w:rsidR="007E3D9A" w:rsidRDefault="007E3D9A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</w:p>
    <w:p w14:paraId="327ECEF1" w14:textId="77777777" w:rsidR="007E3D9A" w:rsidRDefault="00BB1909">
      <w:pPr>
        <w:jc w:val="center"/>
        <w:outlineLvl w:val="0"/>
        <w:rPr>
          <w:rFonts w:ascii="Bookman Old Style" w:hAnsi="Bookman Old Style" w:cs="Tahoma"/>
          <w:b/>
          <w:sz w:val="32"/>
          <w:szCs w:val="24"/>
        </w:rPr>
      </w:pPr>
      <w:r>
        <w:rPr>
          <w:rFonts w:ascii="Bookman Old Style" w:hAnsi="Bookman Old Style" w:cs="Tahoma"/>
          <w:b/>
          <w:sz w:val="32"/>
          <w:szCs w:val="24"/>
        </w:rPr>
        <w:t>TERMO DE REFERÊNCIA</w:t>
      </w:r>
    </w:p>
    <w:p w14:paraId="45D5C021" w14:textId="77777777" w:rsidR="007E3D9A" w:rsidRDefault="00BB1909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===========================</w:t>
      </w:r>
    </w:p>
    <w:p w14:paraId="34387DE4" w14:textId="77777777" w:rsidR="007E3D9A" w:rsidRDefault="00BB1909"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OBJETO</w:t>
      </w:r>
    </w:p>
    <w:p w14:paraId="76426DBD" w14:textId="77777777" w:rsidR="007E3D9A" w:rsidRDefault="007E3D9A"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="360" w:lineRule="auto"/>
        <w:rPr>
          <w:sz w:val="28"/>
          <w:szCs w:val="24"/>
        </w:rPr>
      </w:pPr>
    </w:p>
    <w:p w14:paraId="6D78EAA9" w14:textId="77777777" w:rsidR="007E3D9A" w:rsidRDefault="007E3D9A">
      <w:pPr>
        <w:rPr>
          <w:lang w:eastAsia="ar-SA"/>
        </w:rPr>
      </w:pPr>
    </w:p>
    <w:p w14:paraId="52CF511A" w14:textId="77777777" w:rsidR="007E3D9A" w:rsidRDefault="007E3D9A">
      <w:pPr>
        <w:pStyle w:val="CorpodotextoMsoNormal"/>
        <w:jc w:val="both"/>
        <w:rPr>
          <w:rFonts w:ascii="Arial Narrow;sans-serif" w:hAnsi="Arial Narrow;sans-serif"/>
        </w:rPr>
      </w:pPr>
    </w:p>
    <w:tbl>
      <w:tblPr>
        <w:tblW w:w="891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418"/>
        <w:gridCol w:w="6380"/>
      </w:tblGrid>
      <w:tr w:rsidR="007E3D9A" w14:paraId="3C616C49" w14:textId="77777777">
        <w:trPr>
          <w:trHeight w:val="994"/>
          <w:jc w:val="center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672816" w14:textId="77777777" w:rsidR="007E3D9A" w:rsidRDefault="00BB1909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9C56E" w14:textId="77777777" w:rsidR="007E3D9A" w:rsidRDefault="007E3D9A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980D76" w14:textId="77777777" w:rsidR="007E3D9A" w:rsidRDefault="00BB1909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49557C" w14:textId="77777777" w:rsidR="007E3D9A" w:rsidRDefault="00BB1909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ascii="Arial" w:hAnsi="Arial" w:cs="Arial"/>
                <w:b/>
                <w:bCs/>
                <w:sz w:val="32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Discriminação do serviço</w:t>
            </w:r>
          </w:p>
        </w:tc>
      </w:tr>
      <w:tr w:rsidR="007E3D9A" w14:paraId="134CBDDB" w14:textId="77777777">
        <w:trPr>
          <w:trHeight w:val="1454"/>
          <w:jc w:val="center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3F847" w14:textId="77777777" w:rsidR="007E3D9A" w:rsidRDefault="00BB1909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86168" w14:textId="77777777" w:rsidR="007E3D9A" w:rsidRDefault="00BB190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51DB3AA" w14:textId="77777777" w:rsidR="007E3D9A" w:rsidRDefault="00BB1909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</w:t>
            </w:r>
          </w:p>
          <w:p w14:paraId="1F8260BE" w14:textId="77777777" w:rsidR="007E3D9A" w:rsidRDefault="007E3D9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67C626A6" w14:textId="77777777" w:rsidR="007E3D9A" w:rsidRDefault="007E3D9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37C58F0A" w14:textId="77777777" w:rsidR="007E3D9A" w:rsidRDefault="007E3D9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310D3937" w14:textId="77777777" w:rsidR="007E3D9A" w:rsidRDefault="007E3D9A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</w:p>
          <w:p w14:paraId="6358D0DD" w14:textId="77777777" w:rsidR="007E3D9A" w:rsidRDefault="00BB1909">
            <w:pPr>
              <w:widowControl w:val="0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12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519EFA" w14:textId="58E1AF95" w:rsidR="007E3D9A" w:rsidRDefault="00BB1909">
            <w:pPr>
              <w:widowControl w:val="0"/>
              <w:spacing w:before="120" w:after="120" w:line="420" w:lineRule="exact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Lucida Bright" w:hAnsi="Lucida Bright"/>
              </w:rPr>
              <w:t xml:space="preserve">PRESTAÇÃO DE SERVIÇOS TÉCNICOS ESPECIALIZADOS, PARA FORNECIMENTO DIÁRIO VIA E-MAIL E “WEBSITE” BOLETIM DE PUBLICAÇÕES VEICULADOS NOS CADERNOS ELETRÔNICOS DE DIÁRIOS OFICIAIS DE INTERESSE DA CÂMARA MUNICIPAL DE CHARQUEADA, TANTO EM ÂMBITO ESTADUAL E FEDERAL. COMPLETO: INCLUI CADERNOS: TRIBUNAL DE CONTAS; EXECUTIVO; LEGISLATIVO; JUDICIÁRIO, TRIBUNAIS SUPERIORES- DJU, E MINISTÉRIO PÚBLICO DO ESTADO DE SÃO PAULO-MP; Tribunais Superiores (DJU), Diário Oficial da União – Seções </w:t>
            </w:r>
            <w:proofErr w:type="gramStart"/>
            <w:r>
              <w:rPr>
                <w:rFonts w:ascii="Lucida Bright" w:hAnsi="Lucida Bright"/>
              </w:rPr>
              <w:t>I,II</w:t>
            </w:r>
            <w:proofErr w:type="gramEnd"/>
            <w:r>
              <w:rPr>
                <w:rFonts w:ascii="Lucida Bright" w:hAnsi="Lucida Bright"/>
              </w:rPr>
              <w:t>, III + Login e Senha, para acesso ao histórico de publicações, BEM COMO DETALHAMENTO DOS CADERNOS E BLOCOS PESQUISADOS</w:t>
            </w:r>
          </w:p>
        </w:tc>
      </w:tr>
    </w:tbl>
    <w:p w14:paraId="5A421841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BLOCOS </w:t>
      </w:r>
      <w:r>
        <w:rPr>
          <w:rFonts w:ascii="Times New Roman" w:hAnsi="Times New Roman"/>
          <w:sz w:val="28"/>
          <w:szCs w:val="24"/>
          <w:u w:val="single"/>
        </w:rPr>
        <w:t xml:space="preserve">/ </w:t>
      </w:r>
      <w:r>
        <w:rPr>
          <w:rFonts w:ascii="Times New Roman" w:hAnsi="Times New Roman"/>
          <w:sz w:val="24"/>
          <w:szCs w:val="24"/>
          <w:u w:val="single"/>
        </w:rPr>
        <w:t xml:space="preserve">CADERNOS PESQUISADOS: 1º ao 5º </w:t>
      </w:r>
    </w:p>
    <w:p w14:paraId="34A96CE6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BLOCO I – SÃO PAULO: EXECUTIVO, LEGISLATIVO, TRIBUNAL DE CONTAS</w:t>
      </w:r>
    </w:p>
    <w:p w14:paraId="62C393F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DOSP - Diário Oficial do Estado de São Paulo - Poder Executivo Seção I</w:t>
      </w:r>
    </w:p>
    <w:p w14:paraId="041121FD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DOSP - Diário Oficial do Estado de São Paulo - Poder Executivo Seção II</w:t>
      </w:r>
    </w:p>
    <w:p w14:paraId="2051888E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DOSP/TCE - Diário Oficial do Estado de São Paulo - Poder Legislativo</w:t>
      </w:r>
    </w:p>
    <w:p w14:paraId="72F0786A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DOCIDADESP - Diário Oficial da Cidade de São Paulo</w:t>
      </w:r>
    </w:p>
    <w:p w14:paraId="0E4869A1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 - DOSP - Diário Oficial do Estado de São Paulo - Empresarial</w:t>
      </w:r>
    </w:p>
    <w:p w14:paraId="0B09075B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DOSP/OAB - Diário Oficial do Estado de São Paulo - Poder Judiciário - Ordem dos Advogados do Brasil</w:t>
      </w:r>
    </w:p>
    <w:p w14:paraId="746BD492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DOSP - Diário Oficial do Estado de São Paulo - Caderno Junta Comercial</w:t>
      </w:r>
    </w:p>
    <w:p w14:paraId="67C6CCD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APM - Diário Oficial dos Municípios do Estado de São Paulo</w:t>
      </w:r>
    </w:p>
    <w:p w14:paraId="50AC376E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9D75811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BLOCO II – SÃO PAULO: CADERNOS JUDICIÁRIOS, TRIBUNAL IMPOSTOS: </w:t>
      </w:r>
    </w:p>
    <w:p w14:paraId="555A6D99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1 - Administrativo</w:t>
      </w:r>
    </w:p>
    <w:p w14:paraId="092B764E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2 - Judicial - 2ª Instância</w:t>
      </w:r>
    </w:p>
    <w:p w14:paraId="63663B24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3 - Judicial - 1ª Instância - Capital</w:t>
      </w:r>
    </w:p>
    <w:p w14:paraId="63F7C5BE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4 - Judicial - 1ª Instância - Interior - Parte I</w:t>
      </w:r>
    </w:p>
    <w:p w14:paraId="3369F8EB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4 - Judicial - 1ª Instância - Interior - Parte II</w:t>
      </w:r>
    </w:p>
    <w:p w14:paraId="037F229F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5 - Editais e Leilões</w:t>
      </w:r>
    </w:p>
    <w:p w14:paraId="3F5FD9A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DO/TRT2 - Diário Oficial - Tribunal Regional do Trabalho da 2ª Região</w:t>
      </w:r>
    </w:p>
    <w:p w14:paraId="5B2E5FE4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DEJT/TRT15 - Diário Eletrônico da Justiça do Trabalho - Tribunal Regional do Trabalho da 15ª Região</w:t>
      </w:r>
    </w:p>
    <w:p w14:paraId="1D21A7D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DJE/TJSP - Diário da Justiça Eletrônico - Caderno 4 - Judicial - 1ª Instância - Interior - Parte III</w:t>
      </w:r>
    </w:p>
    <w:p w14:paraId="2F2FA55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TJMSP - Diário da Justiça Militar Eletrônico</w:t>
      </w:r>
    </w:p>
    <w:p w14:paraId="51E5C43B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DJE/TRE-SP - Diário da Justiça Eletrônico - Tribunal Regional Eleitoral de São Paulo</w:t>
      </w:r>
    </w:p>
    <w:p w14:paraId="76A5E0E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DEJT/TRT2 - Diário Eletrônico da Justiça do Trabalho - Tribunal Regional do Trabalho da 2ªRegião</w:t>
      </w:r>
    </w:p>
    <w:p w14:paraId="54B2C79A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DJE/TRE-SP - Diário da Justiça Eletrônico - Tribunal Regional Eleitoral de São Paulo - Edição Extra</w:t>
      </w:r>
    </w:p>
    <w:p w14:paraId="69A0412D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- TIT - Tribunal de Impostos e Taxas</w:t>
      </w:r>
    </w:p>
    <w:p w14:paraId="43F13A35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14:paraId="1852DB72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BLOCO III – JUSTIÇA FEDERAL SP + INTERIOR: </w:t>
      </w:r>
    </w:p>
    <w:p w14:paraId="3DB9763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(União) - TRF3 - MS/ SP</w:t>
      </w:r>
    </w:p>
    <w:p w14:paraId="0EF9C32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- DOU/TRF3 - Diário Eletrônico da Justiça Federal da 3ª Região - Judicial I - Capital SP</w:t>
      </w:r>
    </w:p>
    <w:p w14:paraId="1EBF689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 - DOU/TRF3 - Diário Eletrônico da Justiça Federal da 3ª Região - Judicial II - Capital SP</w:t>
      </w:r>
    </w:p>
    <w:p w14:paraId="301CF52D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 - TRF</w:t>
      </w:r>
    </w:p>
    <w:p w14:paraId="61F68448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II - TRF</w:t>
      </w:r>
    </w:p>
    <w:p w14:paraId="493D9C31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 - Interior SP e MS</w:t>
      </w:r>
    </w:p>
    <w:p w14:paraId="5B9DDC11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II - Interior SP e MS</w:t>
      </w:r>
    </w:p>
    <w:p w14:paraId="521050F7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 - JEF</w:t>
      </w:r>
    </w:p>
    <w:p w14:paraId="56FEF6EF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DOU/TRF3 - Diário Eletrônico da Justiça Federal da 3ª Região - Judicial II - JEF</w:t>
      </w:r>
    </w:p>
    <w:p w14:paraId="0E541B8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14:paraId="4BB192D7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BLOCO IV – JUSTIÇA FEDERAL, INCLUINDO AC/ AP/ AM/ BA/ DF/ GO/ MA/ MT/ MG/ PA/ PI/ RO/ RR/ TO:</w:t>
      </w:r>
    </w:p>
    <w:p w14:paraId="765B18CB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DOU/STF - Diário da Justiça Eletrônico - Supremo Tribunal Federal</w:t>
      </w:r>
    </w:p>
    <w:p w14:paraId="1FD32A05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DOU/STJ - Diário da Justiça Eletrônico - Superior Tribunal de Justiça</w:t>
      </w:r>
    </w:p>
    <w:p w14:paraId="02FFC87A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DOU/TRF1 - Diário Eletrônico da Justiça Federal da 1ª Região – AC/ AP/ AM/ BA/ DF/ GO/ MA/ MT/ MG/ PA/ PI/ RO/ RR/ TO</w:t>
      </w:r>
    </w:p>
    <w:p w14:paraId="29BAAED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DOU/TST - Diário da Justiça da União - Tribunal Superior do Trabalho</w:t>
      </w:r>
    </w:p>
    <w:p w14:paraId="79D127C5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DOU/TSE - Diário da Justiça Eletrônico - Tribunal Superior Eleitoral</w:t>
      </w:r>
    </w:p>
    <w:p w14:paraId="67EFA8F9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CSJT - Diário da Justiça da União – Conselho Superior da Justiça do Trabalho</w:t>
      </w:r>
    </w:p>
    <w:p w14:paraId="703254C3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DOU/CNJ - Diário da Justiça - Conselho Nacional de Justiça</w:t>
      </w:r>
    </w:p>
    <w:p w14:paraId="55EAA3CA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DOU/STM - Diário da Justiça Eletrônico - Superior Tribunal Militar</w:t>
      </w:r>
    </w:p>
    <w:p w14:paraId="259A6C67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DOU/TM - Diário Eletrônico do Tribunal Marítimo - Caderno 2</w:t>
      </w:r>
    </w:p>
    <w:p w14:paraId="303D741A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DOU/TM - Diário Eletrônico do Tribunal Marítimo - Caderno 1</w:t>
      </w:r>
    </w:p>
    <w:p w14:paraId="409BC444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DOU/TSE - Diário da Justiça Eletrônico - Tribunal Superior Eleitoral - Edição Extra</w:t>
      </w:r>
    </w:p>
    <w:p w14:paraId="32C52EBC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DOU/CNMP - Diário Eletrônico do Conselho Nacional do Ministério Público - Processual</w:t>
      </w:r>
    </w:p>
    <w:p w14:paraId="519EA774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- DOU/CNMP - Diário Eletrônico do Conselho Nacional do Ministério Público - Administrativo</w:t>
      </w:r>
    </w:p>
    <w:p w14:paraId="4E8B0014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</w:p>
    <w:p w14:paraId="458EF188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BLOCO V – UNIÃO: SEÇÕES I, II, III + EDIÇÕES EXTRAS:</w:t>
      </w:r>
    </w:p>
    <w:p w14:paraId="17D4C853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DOU1 - Diário Oficial da União - Seção 1</w:t>
      </w:r>
    </w:p>
    <w:p w14:paraId="5915CA6E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DOU3 - Diário Oficial da União - Seção 3</w:t>
      </w:r>
    </w:p>
    <w:p w14:paraId="3403B33B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DOU1 - Diário Oficial da União - Seção 1 - Edição Extra</w:t>
      </w:r>
    </w:p>
    <w:p w14:paraId="0CFFAD09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DOU3 - Diário Oficial da União - Seção 3 - Edição Extra</w:t>
      </w:r>
    </w:p>
    <w:p w14:paraId="479DFA80" w14:textId="77777777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DOU2 - Diário Oficial da União - Seção 2</w:t>
      </w:r>
    </w:p>
    <w:p w14:paraId="129FDE3D" w14:textId="1A1D868E" w:rsidR="00756168" w:rsidRDefault="00756168" w:rsidP="00756168">
      <w:pPr>
        <w:spacing w:before="120" w:after="120" w:line="340" w:lineRule="exact"/>
        <w:ind w:left="426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DOU2 - Diário Oficial da União - Seção 2 - Edição Extra</w:t>
      </w:r>
    </w:p>
    <w:p w14:paraId="6909520B" w14:textId="3F71E005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PROPOSTA DE PREÇOS</w:t>
      </w:r>
    </w:p>
    <w:p w14:paraId="259D57D9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203FF03B" w14:textId="77777777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FDD73" w14:textId="0EABECFF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REGULARIDADE FISCAL, SOCIAL E TRABALHISTA</w:t>
      </w:r>
    </w:p>
    <w:p w14:paraId="400F72B3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2BB0026A" w14:textId="77777777" w:rsidR="00952CBA" w:rsidRDefault="00952CBA" w:rsidP="00952CBA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1A5957A1" w14:textId="77777777" w:rsidR="00952CBA" w:rsidRDefault="00952CBA" w:rsidP="00952CBA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70837B06" w14:textId="77777777" w:rsidR="00952CBA" w:rsidRDefault="00952CBA" w:rsidP="00952CBA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7F139694" w14:textId="77777777" w:rsidR="00952CBA" w:rsidRDefault="00952CBA" w:rsidP="00952CBA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2D84A048" w14:textId="77777777" w:rsidR="00952CBA" w:rsidRDefault="00952CBA" w:rsidP="00952CBA">
      <w:pPr>
        <w:pStyle w:val="Ttulo1"/>
        <w:numPr>
          <w:ilvl w:val="0"/>
          <w:numId w:val="3"/>
        </w:numPr>
        <w:spacing w:before="240" w:after="120" w:line="256" w:lineRule="auto"/>
        <w:ind w:left="851"/>
        <w:jc w:val="both"/>
        <w:rPr>
          <w:color w:val="000000"/>
          <w:szCs w:val="24"/>
        </w:rPr>
      </w:pPr>
      <w:r>
        <w:rPr>
          <w:color w:val="000000"/>
          <w:szCs w:val="24"/>
        </w:rPr>
        <w:t>Certidão de débitos relativos a créditos tributários federais e à dívida ativa da União</w:t>
      </w:r>
    </w:p>
    <w:p w14:paraId="5405AF04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9180384" w14:textId="74AFA98E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DOS SERVIÇOS</w:t>
      </w:r>
    </w:p>
    <w:p w14:paraId="294BE1B4" w14:textId="4DF12029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serviços serão realizados diariamente, com garantia de qualidade, conforme termo de referência e cotação apresentada pela empresa vencedora.</w:t>
      </w:r>
    </w:p>
    <w:p w14:paraId="5F1E8EE1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5C3B6F" w14:textId="366B94EB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FISCALIZAÇÃO</w:t>
      </w:r>
    </w:p>
    <w:p w14:paraId="1760E82B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7BB78119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9E0A739" w14:textId="583CD4E9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PAGAMENTO</w:t>
      </w:r>
    </w:p>
    <w:p w14:paraId="4A7C1B62" w14:textId="395BF45F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Após a conferencia do serviço, realizado mensalmente, o vencedor apresentará nota fiscal, para liquidação e pagamento da despesa, mediante ordem bancaria creditada em conta corrente indicada pela contratada, em até 15 dias corridos.</w:t>
      </w:r>
    </w:p>
    <w:p w14:paraId="16336B1A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DA07885" w14:textId="77777777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203C6960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8A3404C" w14:textId="77777777" w:rsidR="00952CBA" w:rsidRDefault="00952CBA" w:rsidP="00952CBA">
      <w:pPr>
        <w:pStyle w:val="PargrafodaLista"/>
        <w:numPr>
          <w:ilvl w:val="0"/>
          <w:numId w:val="4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39E674D5" w14:textId="77777777" w:rsidR="00952CBA" w:rsidRDefault="00952CBA" w:rsidP="00952CBA">
      <w:pPr>
        <w:pStyle w:val="PargrafodaLista"/>
        <w:numPr>
          <w:ilvl w:val="0"/>
          <w:numId w:val="4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591CE552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49661BE" w14:textId="77777777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58307F87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57993F26" w14:textId="77777777" w:rsidR="00952CBA" w:rsidRDefault="00952CBA" w:rsidP="00952CBA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2D187E3B" w14:textId="77777777" w:rsidR="00952CBA" w:rsidRDefault="00952CBA" w:rsidP="00952CBA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1FAF66B7" w14:textId="77777777" w:rsidR="00952CBA" w:rsidRDefault="00952CBA" w:rsidP="00952CBA">
      <w:pPr>
        <w:pStyle w:val="PargrafodaLista"/>
        <w:numPr>
          <w:ilvl w:val="0"/>
          <w:numId w:val="5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70446AF" w14:textId="77777777" w:rsidR="00952CBA" w:rsidRDefault="00952CBA" w:rsidP="00952CB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A1876FF" w14:textId="77777777" w:rsidR="00952CBA" w:rsidRDefault="00952CBA" w:rsidP="00952CBA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479A0328" w14:textId="77777777" w:rsidR="00952CBA" w:rsidRDefault="00952CBA" w:rsidP="00952CBA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021C36A8" w14:textId="77777777" w:rsidR="007E3D9A" w:rsidRDefault="007E3D9A"/>
    <w:sectPr w:rsidR="007E3D9A">
      <w:pgSz w:w="11906" w:h="16838"/>
      <w:pgMar w:top="1701" w:right="1021" w:bottom="1531" w:left="158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;sans-serif">
    <w:altName w:val="Arial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DE2644"/>
    <w:multiLevelType w:val="multilevel"/>
    <w:tmpl w:val="6FFA596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FBE1675"/>
    <w:multiLevelType w:val="multilevel"/>
    <w:tmpl w:val="7F905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9A"/>
    <w:rsid w:val="00496E93"/>
    <w:rsid w:val="00506075"/>
    <w:rsid w:val="00756168"/>
    <w:rsid w:val="007E3D9A"/>
    <w:rsid w:val="00952CBA"/>
    <w:rsid w:val="00B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4819"/>
  <w15:docId w15:val="{51738CE5-129A-46C0-B96A-4EF1035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276"/>
    <w:pPr>
      <w:spacing w:after="200" w:line="276" w:lineRule="auto"/>
    </w:pPr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972276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227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7227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97227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972276"/>
    <w:pPr>
      <w:keepNext/>
      <w:keepLines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972276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972276"/>
    <w:pPr>
      <w:keepNext/>
      <w:numPr>
        <w:ilvl w:val="6"/>
        <w:numId w:val="1"/>
      </w:numPr>
      <w:spacing w:after="0" w:line="240" w:lineRule="auto"/>
      <w:ind w:left="561" w:firstLine="0"/>
      <w:jc w:val="both"/>
      <w:outlineLvl w:val="6"/>
    </w:pPr>
    <w:rPr>
      <w:rFonts w:ascii="Arial" w:eastAsia="Times New Roman" w:hAnsi="Arial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972276"/>
    <w:pPr>
      <w:keepNext/>
      <w:numPr>
        <w:ilvl w:val="7"/>
        <w:numId w:val="1"/>
      </w:numPr>
      <w:spacing w:after="0" w:line="240" w:lineRule="auto"/>
      <w:ind w:left="0" w:firstLine="561"/>
      <w:jc w:val="both"/>
      <w:outlineLvl w:val="7"/>
    </w:pPr>
    <w:rPr>
      <w:rFonts w:ascii="Arial" w:eastAsia="Times New Roman" w:hAnsi="Arial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972276"/>
    <w:pPr>
      <w:keepNext/>
      <w:numPr>
        <w:ilvl w:val="8"/>
        <w:numId w:val="1"/>
      </w:numPr>
      <w:spacing w:after="0" w:line="240" w:lineRule="auto"/>
      <w:ind w:left="0" w:firstLine="561"/>
      <w:jc w:val="both"/>
      <w:outlineLvl w:val="8"/>
    </w:pPr>
    <w:rPr>
      <w:rFonts w:ascii="Arial" w:eastAsia="Times New Roman" w:hAnsi="Arial" w:cs="Arial"/>
      <w:b/>
      <w:bCs/>
      <w:i/>
      <w:iCs/>
      <w:cap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972276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97227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972276"/>
    <w:rPr>
      <w:rFonts w:ascii="Arial" w:eastAsia="Times New Roman" w:hAnsi="Arial" w:cs="Arial"/>
      <w:b/>
      <w:bCs/>
      <w:caps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972276"/>
    <w:rPr>
      <w:rFonts w:ascii="Arial" w:eastAsia="Times New Roman" w:hAnsi="Arial" w:cs="Arial"/>
      <w:b/>
      <w:bCs/>
      <w:color w:val="000000"/>
      <w:sz w:val="72"/>
      <w:szCs w:val="72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97227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972276"/>
    <w:rPr>
      <w:rFonts w:ascii="Arial" w:eastAsia="Times New Roman" w:hAnsi="Arial" w:cs="Arial"/>
      <w:b/>
      <w:bCs/>
      <w:color w:val="0000FF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972276"/>
    <w:rPr>
      <w:rFonts w:ascii="Arial" w:eastAsia="Times New Roman" w:hAnsi="Arial" w:cs="Arial"/>
      <w:b/>
      <w:bCs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972276"/>
    <w:rPr>
      <w:rFonts w:ascii="Arial" w:eastAsia="Times New Roman" w:hAnsi="Arial" w:cs="Arial"/>
      <w:b/>
      <w:bCs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972276"/>
    <w:rPr>
      <w:rFonts w:ascii="Arial" w:eastAsia="Times New Roman" w:hAnsi="Arial" w:cs="Arial"/>
      <w:b/>
      <w:bCs/>
      <w:i/>
      <w:iCs/>
      <w:caps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97227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2276"/>
    <w:rPr>
      <w:rFonts w:ascii="Segoe UI" w:eastAsia="Calibr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3">
    <w:name w:val="Body Text Indent 3"/>
    <w:basedOn w:val="Normal"/>
    <w:link w:val="Recuodecorpodetexto3Char"/>
    <w:unhideWhenUsed/>
    <w:qFormat/>
    <w:rsid w:val="00972276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22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F647B"/>
    <w:pPr>
      <w:ind w:left="720"/>
      <w:contextualSpacing/>
    </w:pPr>
  </w:style>
  <w:style w:type="paragraph" w:customStyle="1" w:styleId="CorpodotextoMsoNormal">
    <w:name w:val="Corpo do texto.MsoNormal"/>
    <w:basedOn w:val="Corpodetex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Francisco</dc:creator>
  <dc:description/>
  <cp:lastModifiedBy>Raphael Rocha</cp:lastModifiedBy>
  <cp:revision>2</cp:revision>
  <dcterms:created xsi:type="dcterms:W3CDTF">2025-05-20T13:07:00Z</dcterms:created>
  <dcterms:modified xsi:type="dcterms:W3CDTF">2025-05-20T13:07:00Z</dcterms:modified>
  <dc:language>pt-BR</dc:language>
</cp:coreProperties>
</file>